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B" w:rsidRPr="0033794A" w:rsidRDefault="003A7A8B" w:rsidP="00377753">
      <w:pPr>
        <w:pStyle w:val="2"/>
        <w:rPr>
          <w:rFonts w:asciiTheme="minorHAnsi" w:hAnsiTheme="minorHAnsi"/>
          <w:color w:val="984806" w:themeColor="accent6" w:themeShade="80"/>
          <w:sz w:val="28"/>
          <w:szCs w:val="28"/>
        </w:rPr>
      </w:pPr>
      <w:r w:rsidRPr="0033794A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Перечень государственных и муниципальных услуг, предоставление которых организовано </w:t>
      </w:r>
      <w:r w:rsidR="00BF5A42" w:rsidRPr="0033794A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в </w:t>
      </w:r>
      <w:proofErr w:type="spellStart"/>
      <w:r w:rsidR="00BF5A42" w:rsidRPr="0033794A">
        <w:rPr>
          <w:rFonts w:asciiTheme="minorHAnsi" w:hAnsiTheme="minorHAnsi"/>
          <w:color w:val="984806" w:themeColor="accent6" w:themeShade="80"/>
          <w:sz w:val="28"/>
          <w:szCs w:val="28"/>
        </w:rPr>
        <w:t>Большесельском</w:t>
      </w:r>
      <w:proofErr w:type="spellEnd"/>
      <w:r w:rsidR="00BF5A42" w:rsidRPr="0033794A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 филиале ГАУ ЯО «МФЦ»</w:t>
      </w:r>
    </w:p>
    <w:p w:rsidR="00F068D6" w:rsidRPr="002C1034" w:rsidRDefault="008C4AD7" w:rsidP="008C4AD7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8798D8" wp14:editId="3CFF485F">
            <wp:simplePos x="0" y="0"/>
            <wp:positionH relativeFrom="column">
              <wp:posOffset>4053840</wp:posOffset>
            </wp:positionH>
            <wp:positionV relativeFrom="paragraph">
              <wp:posOffset>5080</wp:posOffset>
            </wp:positionV>
            <wp:extent cx="1885950" cy="1169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188595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9DA67A2" wp14:editId="5AC69D26">
            <wp:extent cx="1181100" cy="1181100"/>
            <wp:effectExtent l="0" t="0" r="0" b="0"/>
            <wp:docPr id="1" name="Рисунок 1" descr="D:\САША\Презентации\картинки\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Презентации\картинки\uslu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68D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7525" w:rsidRPr="00A47525" w:rsidRDefault="00A47525" w:rsidP="008D783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Услуги, предоставляемые территориальными органами</w:t>
      </w:r>
    </w:p>
    <w:p w:rsidR="008A7CB3" w:rsidRDefault="00A47525" w:rsidP="008D783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федеральных органов исполнительной власти</w:t>
      </w:r>
    </w:p>
    <w:p w:rsidR="006D1B62" w:rsidRPr="007943DB" w:rsidRDefault="006D1B62" w:rsidP="008D7830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8" w:type="dxa"/>
        <w:tblInd w:w="-743" w:type="dxa"/>
        <w:tblLook w:val="04A0" w:firstRow="1" w:lastRow="0" w:firstColumn="1" w:lastColumn="0" w:noHBand="0" w:noVBand="1"/>
      </w:tblPr>
      <w:tblGrid>
        <w:gridCol w:w="607"/>
        <w:gridCol w:w="7616"/>
        <w:gridCol w:w="2125"/>
      </w:tblGrid>
      <w:tr w:rsidR="00F82707" w:rsidTr="004F63B2">
        <w:tc>
          <w:tcPr>
            <w:tcW w:w="607" w:type="dxa"/>
          </w:tcPr>
          <w:p w:rsidR="00F82707" w:rsidRPr="00A5457D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457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A5457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6" w:type="dxa"/>
          </w:tcPr>
          <w:p w:rsidR="00F82707" w:rsidRPr="00A5457D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5" w:type="dxa"/>
          </w:tcPr>
          <w:p w:rsidR="00F82707" w:rsidRPr="00A5457D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E401D" w:rsidTr="00B71DD0">
        <w:tc>
          <w:tcPr>
            <w:tcW w:w="10348" w:type="dxa"/>
            <w:gridSpan w:val="3"/>
          </w:tcPr>
          <w:p w:rsidR="006E401D" w:rsidRPr="00050923" w:rsidRDefault="006E401D" w:rsidP="008D7830">
            <w:pPr>
              <w:spacing w:after="0" w:line="240" w:lineRule="auto"/>
              <w:jc w:val="center"/>
              <w:rPr>
                <w:rFonts w:cs="Times New Roman"/>
                <w:b/>
                <w:color w:val="993300"/>
                <w:sz w:val="24"/>
                <w:szCs w:val="24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 xml:space="preserve">Федеральная служба судебных приставов </w:t>
            </w:r>
          </w:p>
        </w:tc>
      </w:tr>
      <w:tr w:rsidR="00F82707" w:rsidTr="004F63B2">
        <w:trPr>
          <w:trHeight w:val="820"/>
        </w:trPr>
        <w:tc>
          <w:tcPr>
            <w:tcW w:w="607" w:type="dxa"/>
          </w:tcPr>
          <w:p w:rsidR="00F82707" w:rsidRPr="00367EFC" w:rsidRDefault="00F82707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125" w:type="dxa"/>
          </w:tcPr>
          <w:p w:rsidR="00F82707" w:rsidRPr="00922877" w:rsidRDefault="00F82707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E401D" w:rsidTr="006E401D">
        <w:trPr>
          <w:trHeight w:val="269"/>
        </w:trPr>
        <w:tc>
          <w:tcPr>
            <w:tcW w:w="10348" w:type="dxa"/>
            <w:gridSpan w:val="3"/>
          </w:tcPr>
          <w:p w:rsidR="006E401D" w:rsidRDefault="006E401D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Управление министерства внутренних дел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сведений об административных правонарушениях в области дорожного движения</w:t>
            </w:r>
            <w:r w:rsidR="0005092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25" w:type="dxa"/>
          </w:tcPr>
          <w:p w:rsidR="00F82707" w:rsidRPr="00922877" w:rsidRDefault="00F82707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F82707" w:rsidRDefault="00C03F74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03F74">
              <w:rPr>
                <w:rFonts w:ascii="Calibri" w:hAnsi="Calibri"/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 </w:t>
            </w:r>
          </w:p>
        </w:tc>
        <w:tc>
          <w:tcPr>
            <w:tcW w:w="2125" w:type="dxa"/>
          </w:tcPr>
          <w:p w:rsidR="00F82707" w:rsidRPr="00922877" w:rsidRDefault="00F82707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200EE" w:rsidTr="004F63B2">
        <w:tc>
          <w:tcPr>
            <w:tcW w:w="607" w:type="dxa"/>
          </w:tcPr>
          <w:p w:rsidR="00B200EE" w:rsidRPr="00367EFC" w:rsidRDefault="00B200EE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B200EE" w:rsidRDefault="00B200EE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Calibri" w:hAnsi="Calibri"/>
                <w:color w:val="000000"/>
              </w:rPr>
              <w:t>психоактивных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веществ   </w:t>
            </w:r>
          </w:p>
        </w:tc>
        <w:tc>
          <w:tcPr>
            <w:tcW w:w="2125" w:type="dxa"/>
          </w:tcPr>
          <w:p w:rsidR="00B200EE" w:rsidRPr="00922877" w:rsidRDefault="00B200E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090AA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0AAB">
              <w:rPr>
                <w:rFonts w:ascii="Calibri" w:hAnsi="Calibri"/>
                <w:color w:val="00000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125" w:type="dxa"/>
          </w:tcPr>
          <w:p w:rsidR="00092EBB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 /</w:t>
            </w:r>
          </w:p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930D79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30D79">
              <w:rPr>
                <w:rFonts w:ascii="Calibri" w:hAnsi="Calibri"/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5" w:type="dxa"/>
          </w:tcPr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 /</w:t>
            </w:r>
          </w:p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месяца / </w:t>
            </w:r>
          </w:p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4 месяца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227C3A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27C3A">
              <w:rPr>
                <w:rFonts w:ascii="Calibri" w:hAnsi="Calibri"/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РФ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РФ)</w:t>
            </w:r>
          </w:p>
        </w:tc>
        <w:tc>
          <w:tcPr>
            <w:tcW w:w="2125" w:type="dxa"/>
          </w:tcPr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8 рабочих дней</w:t>
            </w:r>
          </w:p>
        </w:tc>
      </w:tr>
      <w:tr w:rsidR="00092EBB" w:rsidTr="004F63B2">
        <w:tc>
          <w:tcPr>
            <w:tcW w:w="607" w:type="dxa"/>
          </w:tcPr>
          <w:p w:rsidR="00092EBB" w:rsidRPr="00367EFC" w:rsidRDefault="00092EB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C91D97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>
              <w:rPr>
                <w:color w:val="000000"/>
                <w:lang w:eastAsia="ru-RU"/>
              </w:rPr>
              <w:t>в место пребывания</w:t>
            </w:r>
            <w:proofErr w:type="gramEnd"/>
            <w:r>
              <w:rPr>
                <w:color w:val="000000"/>
                <w:lang w:eastAsia="ru-RU"/>
              </w:rPr>
              <w:t xml:space="preserve"> и проставления отметки о приеме уведомления)</w:t>
            </w:r>
          </w:p>
        </w:tc>
        <w:tc>
          <w:tcPr>
            <w:tcW w:w="2125" w:type="dxa"/>
          </w:tcPr>
          <w:p w:rsidR="00092EBB" w:rsidRPr="00922877" w:rsidRDefault="00092EB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Pr="009E0C16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E0C16">
              <w:rPr>
                <w:rFonts w:ascii="Calibri" w:hAnsi="Calibri"/>
                <w:color w:val="00000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удостоверений)</w:t>
            </w:r>
          </w:p>
        </w:tc>
        <w:tc>
          <w:tcPr>
            <w:tcW w:w="2125" w:type="dxa"/>
          </w:tcPr>
          <w:p w:rsidR="005B1413" w:rsidRPr="009E0C16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C16">
              <w:rPr>
                <w:rFonts w:cs="Times New Roman"/>
                <w:sz w:val="20"/>
                <w:szCs w:val="20"/>
              </w:rPr>
              <w:t>1</w:t>
            </w:r>
            <w:r w:rsidR="0041341E">
              <w:rPr>
                <w:rFonts w:cs="Times New Roman"/>
                <w:sz w:val="20"/>
                <w:szCs w:val="20"/>
              </w:rPr>
              <w:t>5</w:t>
            </w:r>
            <w:r w:rsidRPr="009E0C16">
              <w:rPr>
                <w:rFonts w:cs="Times New Roman"/>
                <w:sz w:val="20"/>
                <w:szCs w:val="20"/>
              </w:rPr>
              <w:t xml:space="preserve"> рабочи</w:t>
            </w:r>
            <w:r w:rsidR="00735C36">
              <w:rPr>
                <w:rFonts w:cs="Times New Roman"/>
                <w:sz w:val="20"/>
                <w:szCs w:val="20"/>
              </w:rPr>
              <w:t>х</w:t>
            </w:r>
            <w:r w:rsidRPr="009E0C16">
              <w:rPr>
                <w:rFonts w:cs="Times New Roman"/>
                <w:sz w:val="20"/>
                <w:szCs w:val="20"/>
              </w:rPr>
              <w:t xml:space="preserve"> д</w:t>
            </w:r>
            <w:r w:rsidR="00735C36">
              <w:rPr>
                <w:rFonts w:cs="Times New Roman"/>
                <w:sz w:val="20"/>
                <w:szCs w:val="20"/>
              </w:rPr>
              <w:t>ней</w:t>
            </w:r>
            <w:r w:rsidRPr="009E0C1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97E4D" w:rsidRPr="005B1413" w:rsidRDefault="00197E4D" w:rsidP="008D7830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Фонд социального страхования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2C586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C586D">
              <w:rPr>
                <w:rFonts w:ascii="Calibri" w:hAnsi="Calibri"/>
                <w:color w:val="000000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</w:t>
            </w:r>
            <w:r>
              <w:rPr>
                <w:rFonts w:ascii="Calibri" w:hAnsi="Calibri"/>
                <w:color w:val="000000"/>
              </w:rPr>
              <w:lastRenderedPageBreak/>
              <w:t>временной нетрудоспособности и в связи с материнством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 xml:space="preserve">5 рабочих дней / 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rPr>
          <w:trHeight w:val="514"/>
        </w:trPr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Регистрация и снятие с регистрационного учета юридических лиц по месту нахождения обособленных подразделений 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>
              <w:rPr>
                <w:rFonts w:ascii="Calibri" w:hAnsi="Calibri"/>
                <w:color w:val="000000"/>
              </w:rPr>
              <w:t>контроля за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 /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 27 рабочих дней  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79549F" w:rsidRDefault="00197E4D" w:rsidP="008D7830">
            <w:pPr>
              <w:spacing w:after="0" w:line="240" w:lineRule="auto"/>
              <w:jc w:val="both"/>
            </w:pPr>
            <w:proofErr w:type="gramStart"/>
            <w:r w:rsidRPr="0079549F"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2125" w:type="dxa"/>
          </w:tcPr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3 рабочих дней </w:t>
            </w:r>
          </w:p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15 календарных дней</w:t>
            </w:r>
          </w:p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197E4D" w:rsidRPr="0079549F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/</w:t>
            </w:r>
          </w:p>
          <w:p w:rsidR="00197E4D" w:rsidRPr="0079549F" w:rsidRDefault="00197E4D" w:rsidP="00C84F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61 календарны</w:t>
            </w:r>
            <w:r w:rsidR="00C84FD0">
              <w:rPr>
                <w:rFonts w:cs="Times New Roman"/>
                <w:sz w:val="20"/>
                <w:szCs w:val="20"/>
              </w:rPr>
              <w:t>й</w:t>
            </w:r>
            <w:r w:rsidRPr="0079549F">
              <w:rPr>
                <w:rFonts w:cs="Times New Roman"/>
                <w:sz w:val="20"/>
                <w:szCs w:val="20"/>
              </w:rPr>
              <w:t xml:space="preserve"> д</w:t>
            </w:r>
            <w:r w:rsidR="00C84FD0">
              <w:rPr>
                <w:rFonts w:cs="Times New Roman"/>
                <w:sz w:val="20"/>
                <w:szCs w:val="20"/>
              </w:rPr>
              <w:t>е</w:t>
            </w:r>
            <w:r w:rsidRPr="0079549F">
              <w:rPr>
                <w:rFonts w:cs="Times New Roman"/>
                <w:sz w:val="20"/>
                <w:szCs w:val="20"/>
              </w:rPr>
              <w:t>н</w:t>
            </w:r>
            <w:r w:rsidR="00C84FD0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Федеральная налоговая служба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tabs>
                <w:tab w:val="center" w:pos="293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F11825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965A8">
              <w:rPr>
                <w:rFonts w:ascii="Calibri" w:hAnsi="Calibri"/>
                <w:color w:val="000000"/>
              </w:rPr>
              <w:t xml:space="preserve">Предоставление </w:t>
            </w:r>
            <w:r w:rsidR="00F11825" w:rsidRPr="00C965A8">
              <w:rPr>
                <w:rFonts w:ascii="Calibri" w:hAnsi="Calibri"/>
                <w:color w:val="000000"/>
              </w:rPr>
              <w:t xml:space="preserve">выписки из Единого государственного реестра </w:t>
            </w:r>
            <w:r w:rsidRPr="00C965A8">
              <w:rPr>
                <w:rFonts w:ascii="Calibri" w:hAnsi="Calibri"/>
                <w:color w:val="000000"/>
              </w:rPr>
              <w:lastRenderedPageBreak/>
              <w:t>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(в части</w:t>
            </w:r>
            <w:proofErr w:type="gramEnd"/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    </w:t>
            </w:r>
          </w:p>
        </w:tc>
        <w:tc>
          <w:tcPr>
            <w:tcW w:w="2125" w:type="dxa"/>
            <w:shd w:val="clear" w:color="auto" w:fill="FFFFFF" w:themeFill="background1"/>
          </w:tcPr>
          <w:p w:rsidR="00197E4D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10 рабочих дней 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и документов</w:t>
            </w: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41341E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день/</w:t>
            </w:r>
          </w:p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транспортным налогам от физических лиц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сообщений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 лицам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E41F99" w:rsidTr="004F63B2">
        <w:tc>
          <w:tcPr>
            <w:tcW w:w="607" w:type="dxa"/>
          </w:tcPr>
          <w:p w:rsidR="00E41F99" w:rsidRPr="00367EFC" w:rsidRDefault="00E41F99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E41F99" w:rsidRPr="00094E4E" w:rsidRDefault="00E41F99" w:rsidP="008D78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выбранном земельном участке, в отношении которого предоставляется налоговый вычет по земельному налогу</w:t>
            </w:r>
          </w:p>
        </w:tc>
        <w:tc>
          <w:tcPr>
            <w:tcW w:w="2125" w:type="dxa"/>
          </w:tcPr>
          <w:p w:rsidR="00E41F99" w:rsidRPr="00922877" w:rsidRDefault="00E41F99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Pr="00094E4E" w:rsidRDefault="006609EB" w:rsidP="00AC4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E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Направление в налоговый орган налоговых деклараций по налогу на доходы физических лиц по форме 3-НДФЛ на бумажном носителе для налогоплательщиков </w:t>
            </w:r>
            <w:r w:rsidRPr="002A5E36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  <w:r w:rsidR="008A40BF" w:rsidRPr="0030425F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физических лиц</w:t>
            </w:r>
          </w:p>
        </w:tc>
        <w:tc>
          <w:tcPr>
            <w:tcW w:w="2125" w:type="dxa"/>
          </w:tcPr>
          <w:p w:rsidR="006609EB" w:rsidRPr="00922877" w:rsidRDefault="006609EB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E36"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Pr="002A5E36" w:rsidRDefault="006609EB" w:rsidP="00AC4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42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Направление </w:t>
            </w:r>
            <w:proofErr w:type="gramStart"/>
            <w:r w:rsidRPr="0030425F">
              <w:rPr>
                <w:rFonts w:ascii="Calibri" w:eastAsia="Times New Roman" w:hAnsi="Calibri" w:cs="Times New Roman"/>
                <w:color w:val="000000"/>
                <w:lang w:eastAsia="ru-RU"/>
              </w:rPr>
              <w:t>в налоговый орган заявления о возврате суммы излишне уплаченного налога на доходы физических лиц на бумажном носителе для налогоплательщиков</w:t>
            </w:r>
            <w:proofErr w:type="gramEnd"/>
            <w:r w:rsidRPr="003042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физических лиц</w:t>
            </w:r>
          </w:p>
        </w:tc>
        <w:tc>
          <w:tcPr>
            <w:tcW w:w="2125" w:type="dxa"/>
          </w:tcPr>
          <w:p w:rsidR="006609EB" w:rsidRPr="002A5E36" w:rsidRDefault="00BE4F55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594E36" w:rsidTr="004F63B2">
        <w:tc>
          <w:tcPr>
            <w:tcW w:w="607" w:type="dxa"/>
          </w:tcPr>
          <w:p w:rsidR="00594E36" w:rsidRPr="00367EFC" w:rsidRDefault="00594E36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594E36" w:rsidRPr="0030425F" w:rsidRDefault="00594E36" w:rsidP="00AC4B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4E36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налоговый учет</w:t>
            </w:r>
            <w:r w:rsidR="00046F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2125" w:type="dxa"/>
          </w:tcPr>
          <w:p w:rsidR="00594E36" w:rsidRDefault="00594E36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6609EB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Государственная инспекция труда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Информирование и консультирование работодателей и работников по вопросам соблюдения трудового законодательства по вопросам соблюдения трудового законодательства и нормативных правовых актов, содержащих нормы трудового права в части приема письменных обращений граждан</w:t>
            </w: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609EB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Пенсионный фонд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государственного сертификата на материнский (семейный) капитал </w:t>
            </w:r>
          </w:p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6609EB" w:rsidRPr="00922877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 календарный день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Рассмотрение заявления о распоряжении средствами (частью средств) материнского (семейного) капитала  </w:t>
            </w:r>
          </w:p>
        </w:tc>
        <w:tc>
          <w:tcPr>
            <w:tcW w:w="2125" w:type="dxa"/>
          </w:tcPr>
          <w:p w:rsidR="006609EB" w:rsidRPr="00922877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 календарный день/</w:t>
            </w:r>
            <w:r w:rsidRPr="00922877">
              <w:rPr>
                <w:rFonts w:cs="Times New Roman"/>
                <w:sz w:val="20"/>
                <w:szCs w:val="20"/>
              </w:rPr>
              <w:t xml:space="preserve"> </w:t>
            </w:r>
            <w:r w:rsidR="006609EB" w:rsidRPr="00922877"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6609EB" w:rsidTr="00C83669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125" w:type="dxa"/>
          </w:tcPr>
          <w:p w:rsidR="0041341E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  <w:r w:rsidR="0041341E">
              <w:rPr>
                <w:rFonts w:cs="Times New Roman"/>
                <w:sz w:val="20"/>
                <w:szCs w:val="20"/>
              </w:rPr>
              <w:t>/</w:t>
            </w:r>
          </w:p>
          <w:p w:rsidR="006609EB" w:rsidRPr="00922877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09EB" w:rsidTr="00C83669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609EB" w:rsidTr="00C83669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      </w:r>
          </w:p>
        </w:tc>
        <w:tc>
          <w:tcPr>
            <w:tcW w:w="2125" w:type="dxa"/>
          </w:tcPr>
          <w:p w:rsidR="006609EB" w:rsidRPr="00922877" w:rsidRDefault="001F70EF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609EB" w:rsidTr="00C83669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 "Об индивидуальном (персонифицированном) учете в системе обязательного пенсионного страхования" и  "Об инвестировании сре</w:t>
            </w:r>
            <w:proofErr w:type="gramStart"/>
            <w:r w:rsidRPr="00C83669">
              <w:rPr>
                <w:rFonts w:ascii="Calibri" w:hAnsi="Calibri"/>
                <w:color w:val="000000"/>
              </w:rPr>
              <w:t>дств дл</w:t>
            </w:r>
            <w:proofErr w:type="gramEnd"/>
            <w:r w:rsidRPr="00C83669">
              <w:rPr>
                <w:rFonts w:ascii="Calibri" w:hAnsi="Calibri"/>
                <w:color w:val="000000"/>
              </w:rPr>
              <w:t>я  финансирования накопительной  пенсии в Российской Федерации"</w:t>
            </w: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609EB" w:rsidTr="008D7830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Выдача гражданам справок о размере пенсий (иных выплат)</w:t>
            </w: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09EB" w:rsidTr="008D7830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609EB" w:rsidTr="008D7830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 страховых пенсий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83669">
              <w:rPr>
                <w:rFonts w:ascii="Calibri" w:hAnsi="Calibri"/>
                <w:color w:val="000000"/>
              </w:rPr>
              <w:t xml:space="preserve"> и пенсий по государственному пенсионному обеспечению</w:t>
            </w:r>
          </w:p>
        </w:tc>
        <w:tc>
          <w:tcPr>
            <w:tcW w:w="2125" w:type="dxa"/>
          </w:tcPr>
          <w:p w:rsidR="0041341E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дней/</w:t>
            </w:r>
          </w:p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6609EB" w:rsidTr="008D7830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Pr="00834ADE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доставке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об изменении персональных данных;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заявления о выдаче справки о суммах пенсии, не полученных при жизни пенсионером;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восстановлении выплаты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возобновлении выплаты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добровольном возмещении излишне полученных сумм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заявления о выплате начисленных сумм пенсии, причитавшихся пенсионеру и оставшихся не полученными в связи с его смертью;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прекращении выплаты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об отказе от получения назначенной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подтверждении места фактического проживания гражданина Российской Федерации;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выплате накопительной пенсии;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заявлений о факте осуществления (прекращения) работы и (или) иной деятельности в рамках предоставления Пенсионным фондом Российской Федерации государственной услуги по выплате страховых пенсий;</w:t>
            </w:r>
          </w:p>
          <w:p w:rsidR="006609EB" w:rsidRPr="00834ADE" w:rsidRDefault="006609EB" w:rsidP="008D7830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>прием заявления о запросе выплатного (пенсионного) дела;</w:t>
            </w:r>
          </w:p>
          <w:p w:rsidR="006609EB" w:rsidRPr="00834ADE" w:rsidRDefault="006609EB" w:rsidP="00AC4BAC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834ADE">
              <w:rPr>
                <w:rFonts w:ascii="Calibri" w:hAnsi="Calibri"/>
                <w:color w:val="000000"/>
              </w:rPr>
              <w:t xml:space="preserve">прием заявления о перечислении пенсии в полном объеме или определенной части этой пенсии в счет </w:t>
            </w:r>
            <w:r w:rsidR="00AC4BAC" w:rsidRPr="00834ADE">
              <w:rPr>
                <w:rFonts w:ascii="Calibri" w:hAnsi="Calibri"/>
                <w:color w:val="000000"/>
              </w:rPr>
              <w:t>обеспечения платежей.</w:t>
            </w:r>
          </w:p>
        </w:tc>
        <w:tc>
          <w:tcPr>
            <w:tcW w:w="2125" w:type="dxa"/>
            <w:shd w:val="clear" w:color="auto" w:fill="auto"/>
          </w:tcPr>
          <w:p w:rsidR="0041341E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день/ </w:t>
            </w:r>
          </w:p>
          <w:p w:rsidR="0041341E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рабочих дня/ </w:t>
            </w:r>
          </w:p>
          <w:p w:rsidR="0041341E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дней/</w:t>
            </w:r>
          </w:p>
          <w:p w:rsidR="0041341E" w:rsidRPr="00922877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 рабочих дней </w:t>
            </w:r>
          </w:p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09EB" w:rsidTr="00C83669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федеральной  социальной доплаты к пенсии</w:t>
            </w:r>
          </w:p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  <w:p w:rsidR="006609EB" w:rsidRPr="00922877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4BAC" w:rsidRPr="00C965A8" w:rsidTr="00C83669">
        <w:tc>
          <w:tcPr>
            <w:tcW w:w="607" w:type="dxa"/>
          </w:tcPr>
          <w:p w:rsidR="00AC4BAC" w:rsidRPr="00367EFC" w:rsidRDefault="00AC4BAC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AC4BAC" w:rsidRPr="00C965A8" w:rsidRDefault="00AC4BAC" w:rsidP="0067763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965A8">
              <w:rPr>
                <w:rFonts w:ascii="Calibri" w:hAnsi="Calibri"/>
                <w:color w:val="000000"/>
              </w:rPr>
              <w:t xml:space="preserve">Представление информации об отнесении гражданина  к категории лиц </w:t>
            </w:r>
            <w:proofErr w:type="spellStart"/>
            <w:r w:rsidRPr="00C965A8">
              <w:rPr>
                <w:rFonts w:ascii="Calibri" w:hAnsi="Calibri"/>
                <w:color w:val="000000"/>
              </w:rPr>
              <w:t>предпенсионного</w:t>
            </w:r>
            <w:proofErr w:type="spellEnd"/>
            <w:r w:rsidRPr="00C965A8">
              <w:rPr>
                <w:rFonts w:ascii="Calibri" w:hAnsi="Calibri"/>
                <w:color w:val="000000"/>
              </w:rPr>
              <w:t xml:space="preserve"> возраста</w:t>
            </w:r>
          </w:p>
        </w:tc>
        <w:tc>
          <w:tcPr>
            <w:tcW w:w="2125" w:type="dxa"/>
          </w:tcPr>
          <w:p w:rsidR="00AC4BAC" w:rsidRPr="00C965A8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C4BAC" w:rsidRPr="00C965A8">
              <w:rPr>
                <w:rFonts w:cs="Times New Roman"/>
                <w:sz w:val="20"/>
                <w:szCs w:val="20"/>
              </w:rPr>
              <w:t xml:space="preserve"> рабочи</w:t>
            </w:r>
            <w:r>
              <w:rPr>
                <w:rFonts w:cs="Times New Roman"/>
                <w:sz w:val="20"/>
                <w:szCs w:val="20"/>
              </w:rPr>
              <w:t>х дня</w:t>
            </w:r>
          </w:p>
        </w:tc>
      </w:tr>
      <w:tr w:rsidR="006609EB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BD50F6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D50F6">
              <w:rPr>
                <w:rFonts w:ascii="Calibri" w:hAnsi="Calibri"/>
                <w:color w:val="000000"/>
              </w:rPr>
              <w:t>Прием и учет уведомлений о начале осуществления юридическими лицами и индивидуальными предпринимателями отдельных видов  работ и услуг согласно перечню, предусмотренному постановлением правительства РФ от 16.07. 2009 № 584</w:t>
            </w:r>
          </w:p>
        </w:tc>
        <w:tc>
          <w:tcPr>
            <w:tcW w:w="2125" w:type="dxa"/>
          </w:tcPr>
          <w:p w:rsidR="0041341E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дней/</w:t>
            </w:r>
          </w:p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09EB" w:rsidTr="00277044">
        <w:trPr>
          <w:trHeight w:val="416"/>
        </w:trPr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на основе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</w:t>
            </w:r>
          </w:p>
        </w:tc>
        <w:tc>
          <w:tcPr>
            <w:tcW w:w="2125" w:type="dxa"/>
          </w:tcPr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7 рабочих дней / </w:t>
            </w:r>
          </w:p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6609EB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642169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6609EB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2125" w:type="dxa"/>
          </w:tcPr>
          <w:p w:rsidR="006609EB" w:rsidRPr="00C42973" w:rsidRDefault="00D1427A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календарных дня</w:t>
            </w:r>
            <w:bookmarkStart w:id="0" w:name="_GoBack"/>
            <w:bookmarkEnd w:id="0"/>
          </w:p>
        </w:tc>
      </w:tr>
      <w:tr w:rsidR="006609EB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6609EB" w:rsidTr="00B417CA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Государственная регистрация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6609EB" w:rsidRPr="00B417CA" w:rsidRDefault="006609EB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рабочих дней</w:t>
            </w:r>
          </w:p>
        </w:tc>
      </w:tr>
      <w:tr w:rsidR="006609EB" w:rsidTr="00B417CA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6609EB" w:rsidRPr="00D47000" w:rsidTr="00891C5D">
        <w:tc>
          <w:tcPr>
            <w:tcW w:w="10348" w:type="dxa"/>
            <w:gridSpan w:val="3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 w:rsidRPr="00F132C8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6609EB" w:rsidRPr="00D47000" w:rsidTr="004F63B2"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5" w:type="dxa"/>
          </w:tcPr>
          <w:p w:rsidR="006609EB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6609EB" w:rsidRPr="00C42973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609EB" w:rsidRPr="00C42973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  <w:tr w:rsidR="006609EB" w:rsidRPr="00D47000" w:rsidTr="004D5EB3">
        <w:trPr>
          <w:trHeight w:val="862"/>
        </w:trPr>
        <w:tc>
          <w:tcPr>
            <w:tcW w:w="607" w:type="dxa"/>
          </w:tcPr>
          <w:p w:rsidR="006609EB" w:rsidRPr="00367EFC" w:rsidRDefault="006609EB" w:rsidP="008D7830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6609EB" w:rsidRDefault="006609EB" w:rsidP="008D7830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373B">
              <w:rPr>
                <w:rFonts w:ascii="Calibri" w:hAnsi="Calibri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125" w:type="dxa"/>
          </w:tcPr>
          <w:p w:rsidR="0041341E" w:rsidRPr="00C42973" w:rsidRDefault="0032747A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</w:t>
            </w:r>
            <w:r w:rsidR="006609EB" w:rsidRPr="00C42973">
              <w:rPr>
                <w:rFonts w:cs="Times New Roman"/>
                <w:sz w:val="20"/>
                <w:szCs w:val="20"/>
              </w:rPr>
              <w:t xml:space="preserve"> дней</w:t>
            </w:r>
          </w:p>
          <w:p w:rsidR="006609EB" w:rsidRPr="00C42973" w:rsidRDefault="006609EB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B756B" w:rsidRDefault="005B756B" w:rsidP="008D7830">
      <w:pPr>
        <w:spacing w:after="0" w:line="240" w:lineRule="auto"/>
        <w:rPr>
          <w:rFonts w:cs="Times New Roman"/>
          <w:b/>
          <w:sz w:val="26"/>
          <w:szCs w:val="26"/>
        </w:rPr>
      </w:pPr>
      <w:r w:rsidRPr="005B756B">
        <w:rPr>
          <w:rFonts w:cs="Times New Roman"/>
          <w:b/>
          <w:sz w:val="26"/>
          <w:szCs w:val="26"/>
        </w:rPr>
        <w:t>Услуги, предоставляемые органами исполнительной власти Ярославской области</w:t>
      </w:r>
    </w:p>
    <w:tbl>
      <w:tblPr>
        <w:tblStyle w:val="ad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7"/>
        <w:gridCol w:w="2127"/>
      </w:tblGrid>
      <w:tr w:rsidR="00F82707" w:rsidTr="00D702CC">
        <w:tc>
          <w:tcPr>
            <w:tcW w:w="576" w:type="dxa"/>
          </w:tcPr>
          <w:p w:rsidR="00F82707" w:rsidRPr="00F66563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7" w:type="dxa"/>
          </w:tcPr>
          <w:p w:rsidR="00F82707" w:rsidRPr="00F66563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F82707" w:rsidRPr="00F66563" w:rsidRDefault="00F82707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 w:rsidR="00A7029B"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922877" w:rsidTr="00D702CC">
        <w:tc>
          <w:tcPr>
            <w:tcW w:w="10350" w:type="dxa"/>
            <w:gridSpan w:val="3"/>
          </w:tcPr>
          <w:p w:rsidR="00922877" w:rsidRPr="00822DB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Департамент дорожного хозяйства 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367EFC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размещения в полосе отвода и придорожной полосе региональных и межмуниципальных автомобильных дорог объектов дорожного сервиса и объектов, не имеющих отношения к обеспечению функционирования автомобильных дорог, относящихся к государственной собственности Ярославской области</w:t>
            </w:r>
          </w:p>
        </w:tc>
        <w:tc>
          <w:tcPr>
            <w:tcW w:w="2127" w:type="dxa"/>
          </w:tcPr>
          <w:p w:rsidR="00D702CC" w:rsidRPr="00531B94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702CC" w:rsidRPr="00531B94">
              <w:rPr>
                <w:rFonts w:cs="Times New Roman"/>
                <w:sz w:val="20"/>
                <w:szCs w:val="20"/>
              </w:rPr>
              <w:t>0 календарных дней</w:t>
            </w:r>
          </w:p>
        </w:tc>
      </w:tr>
      <w:tr w:rsidR="0006172A" w:rsidRPr="00531B94" w:rsidTr="00D702CC">
        <w:tc>
          <w:tcPr>
            <w:tcW w:w="576" w:type="dxa"/>
          </w:tcPr>
          <w:p w:rsidR="0006172A" w:rsidRPr="00531B94" w:rsidRDefault="0006172A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06172A" w:rsidRPr="00531B94" w:rsidRDefault="0006172A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</w:t>
            </w:r>
            <w:r w:rsidR="0003522F" w:rsidRPr="00531B94">
              <w:rPr>
                <w:rFonts w:cs="Times New Roman"/>
              </w:rPr>
              <w:t>разрешени</w:t>
            </w:r>
            <w:r w:rsidR="001641BA">
              <w:rPr>
                <w:rFonts w:cs="Times New Roman"/>
              </w:rPr>
              <w:t>й</w:t>
            </w:r>
            <w:r w:rsidR="0003522F" w:rsidRPr="00531B94">
              <w:rPr>
                <w:rFonts w:cs="Times New Roman"/>
              </w:rPr>
              <w:t xml:space="preserve"> на </w:t>
            </w:r>
            <w:r w:rsidR="001641BA">
              <w:rPr>
                <w:rFonts w:cs="Times New Roman"/>
              </w:rPr>
              <w:t xml:space="preserve">перевозки тяжеловесных грузов </w:t>
            </w:r>
            <w:r w:rsidR="0003522F" w:rsidRPr="00531B94">
              <w:rPr>
                <w:rFonts w:cs="Times New Roman"/>
              </w:rPr>
              <w:t xml:space="preserve">по </w:t>
            </w:r>
            <w:r w:rsidR="001641BA"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="0003522F" w:rsidRPr="00531B94">
              <w:rPr>
                <w:rFonts w:cs="Times New Roman"/>
              </w:rPr>
              <w:t>дорогам регионального и межмуниципального значения, относящимся к государственной собственности Ярославской области</w:t>
            </w:r>
            <w:r w:rsidRPr="00531B94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06172A" w:rsidRPr="00531B94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06172A" w:rsidRPr="00531B94" w:rsidTr="00D702CC">
        <w:tc>
          <w:tcPr>
            <w:tcW w:w="576" w:type="dxa"/>
          </w:tcPr>
          <w:p w:rsidR="0006172A" w:rsidRPr="00531B94" w:rsidRDefault="0006172A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06172A" w:rsidRPr="00531B94" w:rsidRDefault="001641BA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й</w:t>
            </w:r>
            <w:r w:rsidRPr="00531B94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 xml:space="preserve">перевозки крупногабаритных грузов </w:t>
            </w:r>
            <w:r w:rsidRPr="00531B94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 xml:space="preserve">маршрутам, проходящим полностью или частично по автомобильным </w:t>
            </w:r>
            <w:r w:rsidRPr="00531B94">
              <w:rPr>
                <w:rFonts w:cs="Times New Roman"/>
              </w:rPr>
              <w:t>дорогам регионального и межмуниципального значения, относящимся к государственной собственности Ярославской области</w:t>
            </w:r>
          </w:p>
        </w:tc>
        <w:tc>
          <w:tcPr>
            <w:tcW w:w="2127" w:type="dxa"/>
          </w:tcPr>
          <w:p w:rsidR="0006172A" w:rsidRPr="00531B94" w:rsidRDefault="0006172A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E85D8F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</w:t>
            </w:r>
            <w:r w:rsidRPr="00922877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транспорта</w:t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</w:t>
            </w:r>
          </w:p>
        </w:tc>
      </w:tr>
      <w:tr w:rsidR="00423583" w:rsidRPr="00531B94" w:rsidTr="00D702CC">
        <w:tc>
          <w:tcPr>
            <w:tcW w:w="576" w:type="dxa"/>
          </w:tcPr>
          <w:p w:rsidR="00423583" w:rsidRPr="00531B94" w:rsidRDefault="00423583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423583" w:rsidRPr="00531B94" w:rsidRDefault="00423583" w:rsidP="00466CB6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отдельным категориям  граждан  персонифицированной электронной транспортной карты   </w:t>
            </w:r>
          </w:p>
        </w:tc>
        <w:tc>
          <w:tcPr>
            <w:tcW w:w="2127" w:type="dxa"/>
          </w:tcPr>
          <w:p w:rsidR="00423583" w:rsidRPr="00531B94" w:rsidRDefault="00423583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Default="00D702CC" w:rsidP="00466CB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разрешений на осуществление деятельности по перевозке пассажиров и багажа легковым такси на территории Ярославской области </w:t>
            </w:r>
          </w:p>
        </w:tc>
        <w:tc>
          <w:tcPr>
            <w:tcW w:w="2127" w:type="dxa"/>
          </w:tcPr>
          <w:p w:rsidR="00D702CC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D702CC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государственной службы занятости населения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Информирование о положении на рынке труда в Ярославской области  </w:t>
            </w:r>
          </w:p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D702CC" w:rsidRPr="00531B94" w:rsidRDefault="00D702CC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</w:t>
            </w:r>
            <w:r w:rsidR="0041341E">
              <w:rPr>
                <w:rFonts w:cs="Times New Roman"/>
                <w:sz w:val="20"/>
                <w:szCs w:val="20"/>
              </w:rPr>
              <w:t>0</w:t>
            </w:r>
            <w:r w:rsidRPr="00531B94">
              <w:rPr>
                <w:rFonts w:cs="Times New Roman"/>
                <w:sz w:val="20"/>
                <w:szCs w:val="20"/>
              </w:rPr>
              <w:t xml:space="preserve"> календарных дней</w:t>
            </w:r>
          </w:p>
        </w:tc>
      </w:tr>
      <w:tr w:rsidR="00D702CC" w:rsidRPr="00531B94" w:rsidTr="00BA3FE1">
        <w:trPr>
          <w:trHeight w:val="508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127" w:type="dxa"/>
          </w:tcPr>
          <w:p w:rsidR="00D702CC" w:rsidRPr="00531B94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Социальная адаптация безработных граждан на рынке труда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Психологическая поддержка безработных граждан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rPr>
          <w:trHeight w:val="1074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Содействие безработным гражданам в переезде и безработным гражданам и </w:t>
            </w:r>
            <w:r w:rsidRPr="00531B94">
              <w:rPr>
                <w:color w:val="000000"/>
              </w:rPr>
              <w:lastRenderedPageBreak/>
              <w:t xml:space="preserve">членам их семей в переселении в другую местность для трудоустройства по направлению органов службы занятости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Организация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Организация проведения  оплачиваемых общественных работ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B94">
              <w:rPr>
                <w:color w:val="000000"/>
              </w:rPr>
              <w:t xml:space="preserve">Содействие </w:t>
            </w:r>
            <w:proofErr w:type="spellStart"/>
            <w:r w:rsidRPr="00531B94">
              <w:rPr>
                <w:color w:val="000000"/>
              </w:rPr>
              <w:t>самозанятости</w:t>
            </w:r>
            <w:proofErr w:type="spellEnd"/>
            <w:r w:rsidRPr="00531B94">
              <w:rPr>
                <w:color w:val="000000"/>
              </w:rPr>
              <w:t xml:space="preserve"> безработных граждан,  включая оказание  гражданам, признанным в  установленном порядке безработными, и  гражданам, признанным в  установленном порядке   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531B94">
              <w:rPr>
                <w:color w:val="000000"/>
              </w:rPr>
              <w:t xml:space="preserve"> государственной регистрации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 xml:space="preserve">Организация ярмарок вакансий и учебных рабочих мест </w:t>
            </w:r>
            <w:r w:rsidRPr="002E7BF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(в части предоставления информации об их проведении)</w:t>
            </w:r>
          </w:p>
        </w:tc>
        <w:tc>
          <w:tcPr>
            <w:tcW w:w="2127" w:type="dxa"/>
          </w:tcPr>
          <w:p w:rsidR="00D702CC" w:rsidRPr="00531B94" w:rsidRDefault="00D702CC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22 рабочих дн</w:t>
            </w:r>
            <w:r w:rsidR="0041341E">
              <w:rPr>
                <w:rFonts w:cs="Times New Roman"/>
                <w:sz w:val="20"/>
                <w:szCs w:val="20"/>
              </w:rPr>
              <w:t>я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информации из Реестра имущества, находящегося в собственности Ярославской области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Постановка на учет граждан, желающих бесплатно приобрести в собственность земельные участки, находящиеся в собственности Ярославской области, для индивидуального жилищного строительства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rPr>
          <w:trHeight w:val="539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</w:rPr>
              <w:t xml:space="preserve">Предоставление земельных участков, находящихся в собственности Ярославской области, в аренду без проведения торгов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864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648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постоянное (бессрочное) пользование, безвозмездное пользование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D702CC">
        <w:trPr>
          <w:trHeight w:val="648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7" w:type="dxa"/>
          </w:tcPr>
          <w:p w:rsidR="00D702CC" w:rsidRPr="00531B94" w:rsidRDefault="008E2B07" w:rsidP="008E2B07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szCs w:val="28"/>
              </w:rPr>
            </w:pPr>
            <w:r w:rsidRPr="008E2B07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 xml:space="preserve">Предоставление земельных участков, находящихся в собственности Ярославской области,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 для осуществления крестьянским (фермерским) хозяйством его деятельности в аренду (собственность) без проведения торгов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80 календарных дней</w:t>
            </w:r>
          </w:p>
        </w:tc>
      </w:tr>
      <w:tr w:rsidR="00C111E3" w:rsidRPr="00531B94" w:rsidTr="00BA3FE1">
        <w:trPr>
          <w:trHeight w:val="445"/>
        </w:trPr>
        <w:tc>
          <w:tcPr>
            <w:tcW w:w="576" w:type="dxa"/>
          </w:tcPr>
          <w:p w:rsidR="00C111E3" w:rsidRPr="00531B94" w:rsidRDefault="00C111E3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647" w:type="dxa"/>
          </w:tcPr>
          <w:p w:rsidR="00C111E3" w:rsidRPr="00531B94" w:rsidRDefault="00C111E3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127" w:type="dxa"/>
          </w:tcPr>
          <w:p w:rsidR="00C111E3" w:rsidRPr="00531B94" w:rsidRDefault="006E36E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месяцев</w:t>
            </w:r>
          </w:p>
        </w:tc>
      </w:tr>
      <w:tr w:rsidR="00D702CC" w:rsidRPr="00531B94" w:rsidTr="00D702CC">
        <w:trPr>
          <w:trHeight w:val="348"/>
        </w:trPr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объектов культурного наследия</w:t>
            </w:r>
            <w:r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физическим и юридическим лицам информации об объектах культурного наследия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rPr>
          <w:trHeight w:val="487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задания на проведение работ по сохранению объекта 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rPr>
          <w:trHeight w:val="515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строительство в случае реконструкции объекта 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7 рабочих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ввод объекта в эксплуатацию в случае реконструкции объекта культурного наследия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образования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Аттестация экспертов, привлекаемых департаментом образования Ярославской области к проведению мероприятий по контролю</w:t>
            </w:r>
          </w:p>
        </w:tc>
        <w:tc>
          <w:tcPr>
            <w:tcW w:w="2127" w:type="dxa"/>
          </w:tcPr>
          <w:p w:rsidR="0041341E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702CC" w:rsidRPr="00531B94">
              <w:rPr>
                <w:rFonts w:cs="Times New Roman"/>
                <w:sz w:val="20"/>
                <w:szCs w:val="20"/>
              </w:rPr>
              <w:t xml:space="preserve"> рабочих дней</w:t>
            </w:r>
          </w:p>
          <w:p w:rsidR="00D702CC" w:rsidRPr="00531B94" w:rsidRDefault="0041341E" w:rsidP="00BA3FE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/3 месяца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окружающей среды и природопользования</w:t>
            </w:r>
            <w:r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сведений из государственного кадастра Ярославской области особо охраняемых природных территорий  регионального и местного значения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ввод объекта в эксплуатацию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и аннулирование охотничьего билета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127" w:type="dxa"/>
          </w:tcPr>
          <w:p w:rsidR="00D702CC" w:rsidRPr="00531B94" w:rsidRDefault="0041341E" w:rsidP="004134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D702CC" w:rsidRPr="00531B94">
              <w:rPr>
                <w:rFonts w:cs="Times New Roman"/>
                <w:sz w:val="20"/>
                <w:szCs w:val="20"/>
              </w:rPr>
              <w:t xml:space="preserve">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D702CC" w:rsidRPr="00531B94" w:rsidTr="00D702CC">
        <w:trPr>
          <w:trHeight w:val="843"/>
        </w:trPr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C965A8" w:rsidRDefault="00D702CC" w:rsidP="00716F2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C965A8">
              <w:rPr>
                <w:rFonts w:cs="Times New Roman"/>
              </w:rPr>
              <w:t xml:space="preserve">Прием </w:t>
            </w:r>
            <w:r w:rsidR="00716F21" w:rsidRPr="00C965A8">
              <w:rPr>
                <w:rFonts w:cs="Times New Roman"/>
              </w:rPr>
              <w:t>заявления на выдачу повторного свидетельства о государственной регистрации актов гражданского состояния и выдача повторного свидетельства о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D702CC" w:rsidRPr="00C965A8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65A8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rPr>
          <w:trHeight w:val="251"/>
        </w:trPr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труда и социальной поддержки населения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Оказание социальной помощи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ежемесячного пособия по уходу за ребенком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 единовременного пособия  при рождении ребенка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ежемесячного пособия на ребенка </w:t>
            </w:r>
          </w:p>
        </w:tc>
        <w:tc>
          <w:tcPr>
            <w:tcW w:w="2127" w:type="dxa"/>
          </w:tcPr>
          <w:p w:rsidR="00D702CC" w:rsidRPr="00531B94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702CC" w:rsidRPr="00531B94">
              <w:rPr>
                <w:rFonts w:cs="Times New Roman"/>
                <w:sz w:val="20"/>
                <w:szCs w:val="20"/>
              </w:rPr>
              <w:t>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единовременной выплаты при рождении ребенка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ежемесячной денежной выплаты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компенсации расходов на оплату жилого помещения и коммунальных услуг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48 календарных дней </w:t>
            </w:r>
          </w:p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Присвоение званий «Ветеран труда» и «Ветеран труда Ярославской области»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60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субсидии на оплату жилого помещения и коммунальных услуг </w:t>
            </w:r>
          </w:p>
        </w:tc>
        <w:tc>
          <w:tcPr>
            <w:tcW w:w="2127" w:type="dxa"/>
          </w:tcPr>
          <w:p w:rsidR="00D702CC" w:rsidRPr="00531B94" w:rsidRDefault="0041341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  предоставления единовременного пособия  беременной жене военнослужащего,   проходящего военную  службу по призыву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 предоставления   ежемесячного пособия на  ребенка военнослужащего, проходящего военную службу по призыву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гражданам пособия по беременности и родам</w:t>
            </w:r>
          </w:p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на погребение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 социального пособия на погребение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Выдача удостоверений многодетным семьям Ярославской области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</w:t>
            </w:r>
            <w:r w:rsidR="00F77F5F">
              <w:rPr>
                <w:rFonts w:ascii="Calibri" w:hAnsi="Calibri"/>
                <w:color w:val="000000"/>
              </w:rPr>
              <w:t>ыплаты неработающим пенсионерам</w:t>
            </w:r>
          </w:p>
        </w:tc>
        <w:tc>
          <w:tcPr>
            <w:tcW w:w="2127" w:type="dxa"/>
          </w:tcPr>
          <w:p w:rsidR="00D702CC" w:rsidRPr="00531B94" w:rsidRDefault="00BA111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702CC" w:rsidRPr="00531B94">
              <w:rPr>
                <w:rFonts w:cs="Times New Roman"/>
                <w:sz w:val="20"/>
                <w:szCs w:val="20"/>
              </w:rPr>
              <w:t xml:space="preserve">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ребенка-инвалида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ежемесячной выплаты инвалидам вследствие </w:t>
            </w:r>
            <w:r w:rsidRPr="00531B94">
              <w:rPr>
                <w:rFonts w:ascii="Calibri" w:hAnsi="Calibri"/>
                <w:color w:val="000000"/>
              </w:rPr>
              <w:lastRenderedPageBreak/>
              <w:t>военной травмы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семьям, имеющим детей (региональный семейный капитал)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при рождении одновременно двух и более детей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ежемесячной денежной выплаты при рождении третьего ребенка и (или) последующих детей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выплаты лицам, награжденным знаком "Жителю блокадного Ленинграда"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по беременности и родам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дополнительное питание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денежной выплаты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Постановка на учет инвалидов для обеспечения средствами реабилитации с целью формирования доступной среды жизнедеятельности</w:t>
            </w:r>
          </w:p>
        </w:tc>
        <w:tc>
          <w:tcPr>
            <w:tcW w:w="2127" w:type="dxa"/>
          </w:tcPr>
          <w:p w:rsidR="00D702CC" w:rsidRPr="00531B94" w:rsidRDefault="005A4F72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рабочих дня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BA3FE1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B50051">
              <w:rPr>
                <w:rFonts w:ascii="Calibri" w:hAnsi="Calibri"/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br w:type="page"/>
            </w: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строительства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 объекта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разрешения на ввод объекта в эксплуатацию   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лесного хозяйства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Предоставление лесных  насаждений без проведения аукциона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47 рабочих дней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Прием лесных деклараций </w:t>
            </w:r>
          </w:p>
        </w:tc>
        <w:tc>
          <w:tcPr>
            <w:tcW w:w="2127" w:type="dxa"/>
          </w:tcPr>
          <w:p w:rsidR="00D702CC" w:rsidRPr="00531B94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702CC" w:rsidRPr="00531B94">
              <w:rPr>
                <w:rFonts w:cs="Times New Roman"/>
                <w:sz w:val="20"/>
                <w:szCs w:val="20"/>
              </w:rPr>
              <w:t xml:space="preserve"> рабочи</w:t>
            </w:r>
            <w:r>
              <w:rPr>
                <w:rFonts w:cs="Times New Roman"/>
                <w:sz w:val="20"/>
                <w:szCs w:val="20"/>
              </w:rPr>
              <w:t>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31B94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агропромышленного комплекса и потребительского рынка </w:t>
            </w:r>
          </w:p>
        </w:tc>
      </w:tr>
      <w:tr w:rsidR="00D702CC" w:rsidRPr="00531B94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розничной продажи алкогольной  продукции</w:t>
            </w:r>
          </w:p>
        </w:tc>
        <w:tc>
          <w:tcPr>
            <w:tcW w:w="2127" w:type="dxa"/>
          </w:tcPr>
          <w:p w:rsidR="00D702CC" w:rsidRPr="00531B94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D702CC" w:rsidRPr="00531B94" w:rsidTr="00D702CC">
        <w:tc>
          <w:tcPr>
            <w:tcW w:w="10350" w:type="dxa"/>
            <w:gridSpan w:val="3"/>
          </w:tcPr>
          <w:p w:rsidR="00D702CC" w:rsidRPr="00531B94" w:rsidRDefault="00D1427A" w:rsidP="008D783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hyperlink r:id="rId11" w:history="1">
              <w:r w:rsidR="00D702CC" w:rsidRPr="00531B94">
                <w:rPr>
                  <w:rFonts w:ascii="Tahoma" w:hAnsi="Tahoma" w:cs="Tahoma"/>
                  <w:color w:val="993300"/>
                  <w:sz w:val="24"/>
                  <w:szCs w:val="24"/>
                </w:rPr>
                <w:t>Департамент инвестиций и промышленности Ярославской области</w:t>
              </w:r>
            </w:hyperlink>
          </w:p>
        </w:tc>
      </w:tr>
      <w:tr w:rsidR="00D702CC" w:rsidTr="00D702CC">
        <w:tc>
          <w:tcPr>
            <w:tcW w:w="576" w:type="dxa"/>
          </w:tcPr>
          <w:p w:rsidR="00D702CC" w:rsidRPr="00531B94" w:rsidRDefault="00D702CC" w:rsidP="008D7830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7" w:type="dxa"/>
          </w:tcPr>
          <w:p w:rsidR="00D702CC" w:rsidRPr="00531B94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  заготовки, хранения, переработки и реализации лома черных металлов,  цветных металлов</w:t>
            </w:r>
          </w:p>
        </w:tc>
        <w:tc>
          <w:tcPr>
            <w:tcW w:w="2127" w:type="dxa"/>
          </w:tcPr>
          <w:p w:rsidR="00BA1114" w:rsidRDefault="00BA111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дня/</w:t>
            </w:r>
          </w:p>
          <w:p w:rsidR="00D702CC" w:rsidRPr="00531B94" w:rsidRDefault="00BA111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рабочих дней/ </w:t>
            </w:r>
          </w:p>
          <w:p w:rsidR="00BA1114" w:rsidRDefault="00D702CC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30 рабочих </w:t>
            </w:r>
            <w:r w:rsidR="00BA1114">
              <w:rPr>
                <w:rFonts w:cs="Times New Roman"/>
                <w:sz w:val="20"/>
                <w:szCs w:val="20"/>
              </w:rPr>
              <w:t>дней/</w:t>
            </w:r>
          </w:p>
          <w:p w:rsidR="00BA1114" w:rsidRPr="005C302C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 рабочих дней </w:t>
            </w:r>
          </w:p>
          <w:p w:rsidR="00D702CC" w:rsidRPr="005C302C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702CC" w:rsidRPr="00F75699" w:rsidTr="0048490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F75699" w:rsidRDefault="00D702CC" w:rsidP="008D78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75699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государственного жилищного надзора </w:t>
            </w:r>
          </w:p>
        </w:tc>
      </w:tr>
      <w:tr w:rsidR="00D702CC" w:rsidRPr="00F75699" w:rsidTr="004849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 w:rsidRPr="00F75699">
              <w:rPr>
                <w:rFonts w:cs="Times New Roman"/>
                <w:lang w:val="en-US"/>
              </w:rPr>
              <w:t>72</w:t>
            </w:r>
            <w:r w:rsidRPr="00F75699">
              <w:rPr>
                <w:rFonts w:cs="Times New Roman"/>
              </w:rPr>
              <w:t>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8D7830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Лицензирование деятельности по управлению многоквартирными домами</w:t>
            </w:r>
          </w:p>
          <w:p w:rsidR="00D702CC" w:rsidRPr="00F75699" w:rsidRDefault="00D702CC" w:rsidP="008D783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5A4F72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4F72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D702CC" w:rsidRPr="005A4F72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4F72">
              <w:rPr>
                <w:rFonts w:cs="Times New Roman"/>
                <w:sz w:val="20"/>
                <w:szCs w:val="20"/>
              </w:rPr>
              <w:t>10 рабочих дней /</w:t>
            </w:r>
          </w:p>
          <w:p w:rsidR="00D702CC" w:rsidRPr="005A4F72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4F72">
              <w:rPr>
                <w:rFonts w:cs="Times New Roman"/>
                <w:sz w:val="20"/>
                <w:szCs w:val="20"/>
              </w:rPr>
              <w:t>45 рабочих дней</w:t>
            </w:r>
          </w:p>
        </w:tc>
      </w:tr>
      <w:tr w:rsidR="00D702CC" w:rsidRPr="00F75699" w:rsidTr="0048490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8D7830">
            <w:pPr>
              <w:spacing w:after="0" w:line="240" w:lineRule="auto"/>
              <w:rPr>
                <w:rFonts w:cs="Times New Roman"/>
              </w:rPr>
            </w:pPr>
            <w:r w:rsidRPr="00F75699">
              <w:rPr>
                <w:rFonts w:cs="Times New Roman"/>
              </w:rPr>
              <w:t>73.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C" w:rsidRPr="00F75699" w:rsidRDefault="00D702CC" w:rsidP="00BA3FE1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F75699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Выдача квалификационных аттестатов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CC" w:rsidRPr="005A4F72" w:rsidRDefault="00D702CC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4F72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953CCD" w:rsidRPr="00F75699" w:rsidTr="00E85D8F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F" w:rsidRPr="00F75699" w:rsidRDefault="00953CCD" w:rsidP="008D783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color w:val="993300"/>
                <w:sz w:val="24"/>
                <w:szCs w:val="24"/>
              </w:rPr>
              <w:t>Инспекция административно-технического надзора</w:t>
            </w:r>
          </w:p>
        </w:tc>
      </w:tr>
      <w:tr w:rsidR="00953CCD" w:rsidRPr="00F75699" w:rsidTr="00953CCD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F75699" w:rsidRDefault="00953CCD" w:rsidP="008D783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74.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F75699" w:rsidRDefault="00953CCD" w:rsidP="008D7830">
            <w:pPr>
              <w:spacing w:after="0" w:line="240" w:lineRule="auto"/>
              <w:jc w:val="both"/>
              <w:rPr>
                <w:b/>
                <w:bCs/>
              </w:rPr>
            </w:pPr>
            <w:r w:rsidRPr="00953CCD">
              <w:rPr>
                <w:color w:val="000000"/>
              </w:rPr>
              <w:t>Выдача удостоверения тракториста машиниста (тракториста) в связи с окончанием срока действия, взамен утраченного или пришедшего в негодность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CD" w:rsidRPr="005A4F72" w:rsidRDefault="00953CCD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4F72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</w:tbl>
    <w:p w:rsidR="004D3B09" w:rsidRPr="00E9359B" w:rsidRDefault="00953CCD" w:rsidP="008D7830">
      <w:pPr>
        <w:pStyle w:val="af4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sz w:val="26"/>
          <w:szCs w:val="26"/>
          <w:lang w:eastAsia="en-US"/>
        </w:rPr>
        <w:t>И</w:t>
      </w:r>
      <w:r w:rsidR="004D3B09" w:rsidRPr="00E9359B">
        <w:rPr>
          <w:rFonts w:asciiTheme="minorHAnsi" w:eastAsiaTheme="minorHAnsi" w:hAnsiTheme="minorHAnsi"/>
          <w:b/>
          <w:sz w:val="26"/>
          <w:szCs w:val="26"/>
          <w:lang w:eastAsia="en-US"/>
        </w:rPr>
        <w:t>ные услуги</w:t>
      </w:r>
      <w:r w:rsidR="0039432D">
        <w:rPr>
          <w:rFonts w:asciiTheme="minorHAnsi" w:eastAsiaTheme="minorHAnsi" w:hAnsiTheme="minorHAnsi"/>
          <w:b/>
          <w:sz w:val="26"/>
          <w:szCs w:val="26"/>
          <w:lang w:eastAsia="en-US"/>
        </w:rPr>
        <w:t xml:space="preserve"> и функции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4D3B09" w:rsidTr="00BA554A">
        <w:tc>
          <w:tcPr>
            <w:tcW w:w="576" w:type="dxa"/>
          </w:tcPr>
          <w:p w:rsidR="004D3B09" w:rsidRPr="00F66563" w:rsidRDefault="004D3B09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4D3B09" w:rsidRPr="00F66563" w:rsidRDefault="004D3B09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4D3B09" w:rsidRPr="00F66563" w:rsidRDefault="004D3B09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B09" w:rsidRPr="00694943" w:rsidTr="00BA554A">
        <w:tc>
          <w:tcPr>
            <w:tcW w:w="576" w:type="dxa"/>
          </w:tcPr>
          <w:p w:rsidR="004D3B09" w:rsidRPr="00301D5A" w:rsidRDefault="004D3B09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4D3B09" w:rsidRPr="00694943" w:rsidRDefault="004D3B09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Регистрация и подтверждение личности в Единой системе идентификац</w:t>
            </w:r>
            <w:proofErr w:type="gramStart"/>
            <w:r w:rsidRPr="00E9359B">
              <w:rPr>
                <w:rFonts w:cs="Times New Roman"/>
              </w:rPr>
              <w:t>ии и ау</w:t>
            </w:r>
            <w:proofErr w:type="gramEnd"/>
            <w:r w:rsidRPr="00E9359B">
              <w:rPr>
                <w:rFonts w:cs="Times New Roman"/>
              </w:rPr>
              <w:t>тентификации (ЕСИА) </w:t>
            </w:r>
          </w:p>
        </w:tc>
        <w:tc>
          <w:tcPr>
            <w:tcW w:w="2127" w:type="dxa"/>
          </w:tcPr>
          <w:p w:rsidR="004D3B09" w:rsidRPr="00694943" w:rsidRDefault="004D3B09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D814D3" w:rsidRPr="00694943" w:rsidTr="00BA554A">
        <w:tc>
          <w:tcPr>
            <w:tcW w:w="576" w:type="dxa"/>
          </w:tcPr>
          <w:p w:rsidR="00D814D3" w:rsidRPr="00301D5A" w:rsidRDefault="00D814D3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D814D3" w:rsidRPr="00E9359B" w:rsidRDefault="00D814D3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>Прием заявления на изменение реквизитов кредитной организации</w:t>
            </w:r>
          </w:p>
        </w:tc>
        <w:tc>
          <w:tcPr>
            <w:tcW w:w="2127" w:type="dxa"/>
          </w:tcPr>
          <w:p w:rsidR="00D814D3" w:rsidRDefault="00BA111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рабочих </w:t>
            </w:r>
            <w:r w:rsidR="00D814D3">
              <w:rPr>
                <w:rFonts w:cs="Times New Roman"/>
                <w:sz w:val="20"/>
                <w:szCs w:val="20"/>
              </w:rPr>
              <w:t>дней</w:t>
            </w:r>
          </w:p>
        </w:tc>
      </w:tr>
      <w:tr w:rsidR="00D814D3" w:rsidRPr="00694943" w:rsidTr="00BA554A">
        <w:tc>
          <w:tcPr>
            <w:tcW w:w="576" w:type="dxa"/>
          </w:tcPr>
          <w:p w:rsidR="00D814D3" w:rsidRPr="00301D5A" w:rsidRDefault="00D814D3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D814D3" w:rsidRPr="00E9359B" w:rsidRDefault="00D814D3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2D4FB2">
              <w:rPr>
                <w:rFonts w:cs="Times New Roman"/>
              </w:rPr>
              <w:t xml:space="preserve">Прием обращений граждан о нарушении законодательства о защите прав потребителей </w:t>
            </w:r>
          </w:p>
        </w:tc>
        <w:tc>
          <w:tcPr>
            <w:tcW w:w="2127" w:type="dxa"/>
          </w:tcPr>
          <w:p w:rsidR="00D814D3" w:rsidRDefault="00B64DFD" w:rsidP="00B64D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1341E">
              <w:rPr>
                <w:rFonts w:cs="Times New Roman"/>
                <w:sz w:val="20"/>
                <w:szCs w:val="20"/>
              </w:rPr>
              <w:t xml:space="preserve"> рабочих дня</w:t>
            </w:r>
          </w:p>
        </w:tc>
      </w:tr>
      <w:tr w:rsidR="0030171F" w:rsidRPr="00694943" w:rsidTr="00BA554A">
        <w:tc>
          <w:tcPr>
            <w:tcW w:w="576" w:type="dxa"/>
          </w:tcPr>
          <w:p w:rsidR="0030171F" w:rsidRPr="00301D5A" w:rsidRDefault="0030171F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71F" w:rsidRDefault="0030171F" w:rsidP="00AC4BAC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Оформление полиса медицинского страхования РЕСО-Мед </w:t>
            </w:r>
          </w:p>
        </w:tc>
        <w:tc>
          <w:tcPr>
            <w:tcW w:w="2127" w:type="dxa"/>
          </w:tcPr>
          <w:p w:rsidR="0030171F" w:rsidRDefault="0030171F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71F" w:rsidRPr="00694943" w:rsidTr="00BA554A">
        <w:tc>
          <w:tcPr>
            <w:tcW w:w="576" w:type="dxa"/>
          </w:tcPr>
          <w:p w:rsidR="0030171F" w:rsidRPr="00301D5A" w:rsidRDefault="0030171F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71F" w:rsidRDefault="0030171F" w:rsidP="00AC4BAC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Оформление полиса медицинского страхования Ингосстрах-М</w:t>
            </w:r>
          </w:p>
        </w:tc>
        <w:tc>
          <w:tcPr>
            <w:tcW w:w="2127" w:type="dxa"/>
          </w:tcPr>
          <w:p w:rsidR="0030171F" w:rsidRDefault="0030171F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77753" w:rsidRPr="00694943" w:rsidTr="00BA554A">
        <w:tc>
          <w:tcPr>
            <w:tcW w:w="576" w:type="dxa"/>
          </w:tcPr>
          <w:p w:rsidR="00377753" w:rsidRPr="00301D5A" w:rsidRDefault="00377753" w:rsidP="008D783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77753" w:rsidRPr="00E9359B" w:rsidRDefault="00377753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074151">
              <w:rPr>
                <w:rFonts w:cs="Times New Roman"/>
              </w:rPr>
              <w:t>Оформление полиса медицинского страхования</w:t>
            </w:r>
            <w:r>
              <w:rPr>
                <w:rFonts w:cs="Times New Roman"/>
              </w:rPr>
              <w:t xml:space="preserve"> «Капитал медицинское страхование»</w:t>
            </w:r>
          </w:p>
        </w:tc>
        <w:tc>
          <w:tcPr>
            <w:tcW w:w="2127" w:type="dxa"/>
          </w:tcPr>
          <w:p w:rsidR="00377753" w:rsidRDefault="00377753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6A23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</w:tbl>
    <w:p w:rsidR="008A78DE" w:rsidRDefault="008A78DE" w:rsidP="0002579E">
      <w:pPr>
        <w:spacing w:after="0" w:line="240" w:lineRule="auto"/>
        <w:ind w:hanging="1134"/>
        <w:jc w:val="center"/>
        <w:rPr>
          <w:rFonts w:cs="Times New Roman"/>
          <w:b/>
          <w:sz w:val="26"/>
          <w:szCs w:val="26"/>
        </w:rPr>
      </w:pPr>
      <w:r w:rsidRPr="00E93B56">
        <w:rPr>
          <w:rFonts w:cs="Times New Roman"/>
          <w:b/>
          <w:sz w:val="26"/>
          <w:szCs w:val="26"/>
        </w:rPr>
        <w:t>Услуги органов местного самоуправления</w:t>
      </w:r>
      <w:r w:rsidR="0002579E">
        <w:rPr>
          <w:rFonts w:cs="Times New Roman"/>
          <w:b/>
          <w:sz w:val="26"/>
          <w:szCs w:val="26"/>
        </w:rPr>
        <w:t xml:space="preserve"> </w:t>
      </w:r>
      <w:proofErr w:type="spellStart"/>
      <w:r w:rsidRPr="00E93B56">
        <w:rPr>
          <w:rFonts w:cs="Times New Roman"/>
          <w:b/>
          <w:sz w:val="26"/>
          <w:szCs w:val="26"/>
        </w:rPr>
        <w:t>Большесельского</w:t>
      </w:r>
      <w:proofErr w:type="spellEnd"/>
      <w:r w:rsidRPr="00E93B56">
        <w:rPr>
          <w:rFonts w:cs="Times New Roman"/>
          <w:b/>
          <w:sz w:val="26"/>
          <w:szCs w:val="26"/>
        </w:rPr>
        <w:t xml:space="preserve"> муниципального района</w:t>
      </w:r>
    </w:p>
    <w:p w:rsidR="008A78DE" w:rsidRPr="008A78DE" w:rsidRDefault="008A78DE" w:rsidP="008D7830">
      <w:pPr>
        <w:pStyle w:val="a9"/>
        <w:spacing w:after="0" w:line="240" w:lineRule="auto"/>
        <w:ind w:left="1429" w:firstLine="697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8A78DE" w:rsidTr="00804BE2">
        <w:tc>
          <w:tcPr>
            <w:tcW w:w="576" w:type="dxa"/>
          </w:tcPr>
          <w:p w:rsidR="008A78DE" w:rsidRPr="00F66563" w:rsidRDefault="008A78DE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8A78DE" w:rsidRPr="00F66563" w:rsidRDefault="008A78DE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8A78DE" w:rsidRPr="00F66563" w:rsidRDefault="008A78DE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8A78DE" w:rsidTr="00BA3FE1">
        <w:tc>
          <w:tcPr>
            <w:tcW w:w="576" w:type="dxa"/>
          </w:tcPr>
          <w:p w:rsidR="008A78DE" w:rsidRPr="00367EFC" w:rsidRDefault="008A78DE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8A78DE" w:rsidRPr="007B5D41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8A78DE" w:rsidRPr="007B5D41">
              <w:rPr>
                <w:rFonts w:cs="Times New Roman"/>
                <w:sz w:val="20"/>
                <w:szCs w:val="20"/>
              </w:rPr>
              <w:t>0 календарных дней</w:t>
            </w:r>
          </w:p>
        </w:tc>
      </w:tr>
      <w:tr w:rsidR="003067C9" w:rsidTr="00BA3FE1">
        <w:trPr>
          <w:trHeight w:val="335"/>
        </w:trPr>
        <w:tc>
          <w:tcPr>
            <w:tcW w:w="576" w:type="dxa"/>
          </w:tcPr>
          <w:p w:rsidR="003067C9" w:rsidRPr="00CE4A3D" w:rsidRDefault="003067C9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0C01F9" w:rsidRDefault="003067C9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0C01F9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я</w:t>
            </w:r>
            <w:r w:rsidRPr="000C01F9">
              <w:rPr>
                <w:rFonts w:cs="Times New Roman"/>
              </w:rPr>
              <w:t xml:space="preserve"> на строительство </w:t>
            </w:r>
            <w:r>
              <w:rPr>
                <w:rFonts w:cs="Times New Roman"/>
              </w:rPr>
              <w:t>объектов</w:t>
            </w:r>
          </w:p>
        </w:tc>
        <w:tc>
          <w:tcPr>
            <w:tcW w:w="2127" w:type="dxa"/>
          </w:tcPr>
          <w:p w:rsidR="003067C9" w:rsidRPr="00EB6796" w:rsidRDefault="003067C9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A78DE" w:rsidTr="00BA3FE1">
        <w:tc>
          <w:tcPr>
            <w:tcW w:w="576" w:type="dxa"/>
          </w:tcPr>
          <w:p w:rsidR="008A78DE" w:rsidRPr="00CE4A3D" w:rsidRDefault="008A78DE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 </w:t>
            </w:r>
          </w:p>
        </w:tc>
        <w:tc>
          <w:tcPr>
            <w:tcW w:w="2127" w:type="dxa"/>
          </w:tcPr>
          <w:p w:rsidR="008A78DE" w:rsidRPr="007B5D41" w:rsidRDefault="008A78DE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3067C9" w:rsidTr="00BA3FE1">
        <w:tc>
          <w:tcPr>
            <w:tcW w:w="576" w:type="dxa"/>
          </w:tcPr>
          <w:p w:rsidR="003067C9" w:rsidRPr="00CE4A3D" w:rsidRDefault="003067C9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Default="003067C9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разрешения на ввод объектов в эксплуатацию </w:t>
            </w:r>
          </w:p>
        </w:tc>
        <w:tc>
          <w:tcPr>
            <w:tcW w:w="2127" w:type="dxa"/>
          </w:tcPr>
          <w:p w:rsidR="003067C9" w:rsidRPr="00EB6796" w:rsidRDefault="003067C9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8717E" w:rsidTr="00BA3FE1">
        <w:tc>
          <w:tcPr>
            <w:tcW w:w="576" w:type="dxa"/>
          </w:tcPr>
          <w:p w:rsidR="0088717E" w:rsidRDefault="0088717E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8717E" w:rsidRDefault="007B7A3D" w:rsidP="00BA3FE1">
            <w:pPr>
              <w:spacing w:after="0" w:line="240" w:lineRule="auto"/>
              <w:jc w:val="both"/>
              <w:rPr>
                <w:rFonts w:cs="Times New Roman"/>
              </w:rPr>
            </w:pPr>
            <w:r w:rsidRPr="007B7A3D">
              <w:rPr>
                <w:rFonts w:cs="Times New Roman"/>
              </w:rPr>
              <w:t>Предоставление сведений, содержащихся в  информационной системе обеспечения градостроительной деятельности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88717E" w:rsidRDefault="00FB3998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2E7BF4" w:rsidTr="00BA3FE1">
        <w:tc>
          <w:tcPr>
            <w:tcW w:w="576" w:type="dxa"/>
          </w:tcPr>
          <w:p w:rsidR="002E7BF4" w:rsidRDefault="002E7BF4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2E7BF4" w:rsidRPr="00694943" w:rsidRDefault="00CC447D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</w:t>
            </w:r>
            <w:r w:rsidR="002E7BF4">
              <w:rPr>
                <w:rFonts w:cs="Times New Roman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27" w:type="dxa"/>
          </w:tcPr>
          <w:p w:rsidR="002E7BF4" w:rsidRPr="00694943" w:rsidRDefault="002E7BF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месяца</w:t>
            </w:r>
          </w:p>
        </w:tc>
      </w:tr>
      <w:tr w:rsidR="002E7BF4" w:rsidTr="00BA3FE1">
        <w:tc>
          <w:tcPr>
            <w:tcW w:w="576" w:type="dxa"/>
          </w:tcPr>
          <w:p w:rsidR="002E7BF4" w:rsidRDefault="002E7BF4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2E7BF4" w:rsidRDefault="00CC447D" w:rsidP="00BA3FE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</w:t>
            </w:r>
            <w:r w:rsidR="002E7BF4">
              <w:rPr>
                <w:rFonts w:cs="Times New Roman"/>
              </w:rPr>
              <w:t xml:space="preserve"> на условно разрешенный 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2E7BF4" w:rsidRPr="00694943" w:rsidRDefault="002E7BF4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рабочих дней</w:t>
            </w:r>
          </w:p>
        </w:tc>
      </w:tr>
      <w:tr w:rsidR="00E3275A" w:rsidTr="00BA3FE1">
        <w:trPr>
          <w:trHeight w:val="595"/>
        </w:trPr>
        <w:tc>
          <w:tcPr>
            <w:tcW w:w="576" w:type="dxa"/>
          </w:tcPr>
          <w:p w:rsidR="00E3275A" w:rsidRDefault="00E3275A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E3275A" w:rsidRDefault="00E3275A" w:rsidP="00BA3FE1">
            <w:pPr>
              <w:jc w:val="both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Уведомление о планируемом строительстве объекта индивидуального жилищного строительства</w:t>
            </w:r>
          </w:p>
        </w:tc>
        <w:tc>
          <w:tcPr>
            <w:tcW w:w="2127" w:type="dxa"/>
          </w:tcPr>
          <w:p w:rsidR="00D3786E" w:rsidRDefault="00E3275A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  <w:r w:rsidR="00D3786E">
              <w:rPr>
                <w:rFonts w:cs="Times New Roman"/>
                <w:sz w:val="20"/>
                <w:szCs w:val="20"/>
              </w:rPr>
              <w:t>/</w:t>
            </w:r>
          </w:p>
          <w:p w:rsidR="00E3275A" w:rsidRDefault="00D3786E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рабочих дней</w:t>
            </w:r>
          </w:p>
        </w:tc>
      </w:tr>
      <w:tr w:rsidR="00E3275A" w:rsidTr="00BA3FE1">
        <w:trPr>
          <w:trHeight w:val="549"/>
        </w:trPr>
        <w:tc>
          <w:tcPr>
            <w:tcW w:w="576" w:type="dxa"/>
          </w:tcPr>
          <w:p w:rsidR="00E3275A" w:rsidRDefault="00E3275A" w:rsidP="008D7830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E3275A" w:rsidRDefault="00E3275A" w:rsidP="00BA3FE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Уведомление об окончании строительства  объекта индивидуального жилищного строительства</w:t>
            </w:r>
          </w:p>
        </w:tc>
        <w:tc>
          <w:tcPr>
            <w:tcW w:w="2127" w:type="dxa"/>
          </w:tcPr>
          <w:p w:rsidR="00E3275A" w:rsidRDefault="00E3275A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</w:tbl>
    <w:p w:rsidR="008A78DE" w:rsidRPr="00073873" w:rsidRDefault="008A78DE" w:rsidP="008D7830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p w:rsidR="00BF5A42" w:rsidRDefault="00BF5A42" w:rsidP="008D783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367F91">
        <w:rPr>
          <w:rFonts w:cs="Times New Roman"/>
          <w:b/>
          <w:sz w:val="26"/>
          <w:szCs w:val="26"/>
        </w:rPr>
        <w:t>Услуги органов местного самоуправл</w:t>
      </w:r>
      <w:r>
        <w:rPr>
          <w:rFonts w:cs="Times New Roman"/>
          <w:b/>
          <w:sz w:val="26"/>
          <w:szCs w:val="26"/>
        </w:rPr>
        <w:t>ения</w:t>
      </w:r>
    </w:p>
    <w:p w:rsidR="00BF5A42" w:rsidRDefault="00BF5A42" w:rsidP="008D783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Большесельского</w:t>
      </w:r>
      <w:proofErr w:type="spellEnd"/>
      <w:r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BF5A42" w:rsidRPr="009A0351" w:rsidRDefault="00BF5A42" w:rsidP="008D7830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BF5A42" w:rsidTr="005D0D27">
        <w:tc>
          <w:tcPr>
            <w:tcW w:w="576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BF5A42" w:rsidRPr="00F66563" w:rsidRDefault="00BF5A42" w:rsidP="008D78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417E4E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 и выдача документов о согласовании</w:t>
            </w:r>
            <w:r w:rsidR="00BF5A42" w:rsidRPr="00CE4A3D">
              <w:rPr>
                <w:rFonts w:cs="Times New Roman"/>
              </w:rPr>
              <w:t xml:space="preserve"> переустройства и (или) перепланировки жил</w:t>
            </w:r>
            <w:r w:rsidR="003A0BFC">
              <w:rPr>
                <w:rFonts w:cs="Times New Roman"/>
              </w:rPr>
              <w:t>ых помещений</w:t>
            </w:r>
          </w:p>
        </w:tc>
        <w:tc>
          <w:tcPr>
            <w:tcW w:w="2127" w:type="dxa"/>
          </w:tcPr>
          <w:p w:rsidR="00BF5A42" w:rsidRPr="007B5D41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  <w:r w:rsidR="00BF5A42" w:rsidRPr="007B5D4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BF5A42" w:rsidRPr="007B5D41">
              <w:rPr>
                <w:rFonts w:cs="Times New Roman"/>
                <w:sz w:val="20"/>
                <w:szCs w:val="20"/>
              </w:rPr>
              <w:t>календарных</w:t>
            </w:r>
            <w:proofErr w:type="gramEnd"/>
            <w:r w:rsidR="00BF5A42" w:rsidRPr="007B5D41">
              <w:rPr>
                <w:rFonts w:cs="Times New Roman"/>
                <w:sz w:val="20"/>
                <w:szCs w:val="20"/>
              </w:rPr>
              <w:t xml:space="preserve"> дн</w:t>
            </w:r>
            <w:r>
              <w:rPr>
                <w:rFonts w:cs="Times New Roman"/>
                <w:sz w:val="20"/>
                <w:szCs w:val="20"/>
              </w:rPr>
              <w:t>я</w:t>
            </w:r>
          </w:p>
        </w:tc>
      </w:tr>
      <w:tr w:rsidR="00BF5A42" w:rsidTr="005D0D27">
        <w:trPr>
          <w:trHeight w:val="780"/>
        </w:trPr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8D7830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Принятие</w:t>
            </w:r>
            <w:r w:rsidR="00BF5A42" w:rsidRPr="00CE4A3D">
              <w:rPr>
                <w:rFonts w:cs="Times New Roman"/>
              </w:rPr>
              <w:t xml:space="preserve"> документов, а также выдача разрешений о переводе или об отказе в переводе жилого помещения в нежилое </w:t>
            </w:r>
            <w:r>
              <w:rPr>
                <w:rFonts w:cs="Times New Roman"/>
              </w:rPr>
              <w:t xml:space="preserve">помещение и </w:t>
            </w:r>
            <w:r w:rsidR="00BF5A42" w:rsidRPr="00CE4A3D">
              <w:rPr>
                <w:rFonts w:cs="Times New Roman"/>
              </w:rPr>
              <w:t xml:space="preserve">нежилого помещения в жилое помещение    </w:t>
            </w:r>
          </w:p>
        </w:tc>
        <w:tc>
          <w:tcPr>
            <w:tcW w:w="2127" w:type="dxa"/>
          </w:tcPr>
          <w:p w:rsidR="00BF5A42" w:rsidRPr="007B5D41" w:rsidRDefault="00BF5A42" w:rsidP="008D783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 заявлений, документов, а также постановка </w:t>
            </w:r>
            <w:r w:rsidR="00BF5A42" w:rsidRPr="00CE4A3D">
              <w:rPr>
                <w:rFonts w:cs="Times New Roman"/>
              </w:rPr>
              <w:t>на учет</w:t>
            </w:r>
            <w:r w:rsidR="00417E4E">
              <w:rPr>
                <w:rFonts w:cs="Times New Roman"/>
              </w:rPr>
              <w:t xml:space="preserve"> граждан</w:t>
            </w:r>
            <w:r w:rsidR="00BF5A42" w:rsidRPr="00CE4A3D">
              <w:rPr>
                <w:rFonts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127" w:type="dxa"/>
          </w:tcPr>
          <w:p w:rsidR="00BF5A42" w:rsidRPr="007B5D41" w:rsidRDefault="00BF5A42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</w:t>
            </w:r>
            <w:r w:rsidR="00BA1114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  <w:tr w:rsidR="00FB3998" w:rsidTr="005D0D27">
        <w:tc>
          <w:tcPr>
            <w:tcW w:w="576" w:type="dxa"/>
          </w:tcPr>
          <w:p w:rsidR="00FB3998" w:rsidRPr="00CE4A3D" w:rsidRDefault="00FB3998" w:rsidP="008D783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FB3998" w:rsidRDefault="00FB3998" w:rsidP="008D783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Присвоение адресов объектам адресации</w:t>
            </w:r>
          </w:p>
        </w:tc>
        <w:tc>
          <w:tcPr>
            <w:tcW w:w="2127" w:type="dxa"/>
          </w:tcPr>
          <w:p w:rsidR="00FB3998" w:rsidRPr="007B5D41" w:rsidRDefault="00BA1114" w:rsidP="00BA111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AE0564">
              <w:rPr>
                <w:rFonts w:cs="Times New Roman"/>
                <w:sz w:val="20"/>
                <w:szCs w:val="20"/>
              </w:rPr>
              <w:t xml:space="preserve"> </w:t>
            </w:r>
            <w:r w:rsidR="00FB3998">
              <w:rPr>
                <w:rFonts w:cs="Times New Roman"/>
                <w:sz w:val="20"/>
                <w:szCs w:val="20"/>
              </w:rPr>
              <w:t>рабочих дней</w:t>
            </w:r>
          </w:p>
        </w:tc>
      </w:tr>
    </w:tbl>
    <w:p w:rsidR="00AB7F07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 w:hint="cs"/>
          <w:i/>
          <w:sz w:val="20"/>
          <w:szCs w:val="20"/>
        </w:rPr>
        <w:t>*</w:t>
      </w:r>
      <w:r w:rsidRPr="00EC28B5">
        <w:rPr>
          <w:rFonts w:cs="Times New Roman"/>
          <w:i/>
          <w:sz w:val="20"/>
          <w:szCs w:val="20"/>
        </w:rPr>
        <w:t xml:space="preserve"> Сроки по услугам могут быть разные в зависимости от:</w:t>
      </w:r>
    </w:p>
    <w:p w:rsidR="003E21AC" w:rsidRPr="00EC28B5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индивидуальной жизненной ситуации заявителя;</w:t>
      </w:r>
    </w:p>
    <w:p w:rsidR="00073873" w:rsidRPr="00EC28B5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необходимости межведомственного взаимодействия;</w:t>
      </w:r>
      <w:r w:rsidR="00073873" w:rsidRPr="00EC28B5">
        <w:rPr>
          <w:rFonts w:cs="Times New Roman"/>
          <w:i/>
          <w:sz w:val="20"/>
          <w:szCs w:val="20"/>
        </w:rPr>
        <w:t xml:space="preserve"> </w:t>
      </w:r>
    </w:p>
    <w:p w:rsidR="005551BF" w:rsidRDefault="003E21AC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передачи пакета документов в ОГВ (см. Административный регламент по услуге либо обращ</w:t>
      </w:r>
      <w:r w:rsidR="009E0C16">
        <w:rPr>
          <w:rFonts w:cs="Times New Roman"/>
          <w:i/>
          <w:sz w:val="20"/>
          <w:szCs w:val="20"/>
        </w:rPr>
        <w:t>айтесь</w:t>
      </w:r>
      <w:r w:rsidRPr="00EC28B5">
        <w:rPr>
          <w:rFonts w:cs="Times New Roman"/>
          <w:i/>
          <w:sz w:val="20"/>
          <w:szCs w:val="20"/>
        </w:rPr>
        <w:t xml:space="preserve"> с вопросом на стойку консультации)  </w:t>
      </w:r>
      <w:r w:rsidR="00673881" w:rsidRPr="00EC28B5">
        <w:rPr>
          <w:rFonts w:cs="Times New Roman"/>
          <w:i/>
          <w:sz w:val="20"/>
          <w:szCs w:val="20"/>
        </w:rPr>
        <w:t xml:space="preserve"> </w:t>
      </w:r>
    </w:p>
    <w:p w:rsidR="0002579E" w:rsidRDefault="005551BF" w:rsidP="008D7830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AB7F07">
        <w:rPr>
          <w:rFonts w:cs="Times New Roman"/>
          <w:i/>
          <w:sz w:val="20"/>
          <w:szCs w:val="20"/>
        </w:rPr>
        <w:tab/>
      </w:r>
      <w:r w:rsidR="00082032">
        <w:rPr>
          <w:rFonts w:cs="Times New Roman"/>
          <w:i/>
          <w:sz w:val="20"/>
          <w:szCs w:val="20"/>
        </w:rPr>
        <w:tab/>
      </w:r>
      <w:r w:rsidR="00082032">
        <w:rPr>
          <w:rFonts w:cs="Times New Roman"/>
          <w:i/>
          <w:sz w:val="20"/>
          <w:szCs w:val="20"/>
        </w:rPr>
        <w:tab/>
        <w:t xml:space="preserve">Март </w:t>
      </w:r>
      <w:r w:rsidR="0030171F">
        <w:rPr>
          <w:rFonts w:cs="Times New Roman"/>
          <w:i/>
          <w:sz w:val="20"/>
          <w:szCs w:val="20"/>
        </w:rPr>
        <w:t>19</w:t>
      </w:r>
      <w:r w:rsidR="00B00BFB">
        <w:rPr>
          <w:rFonts w:cs="Times New Roman"/>
          <w:i/>
          <w:sz w:val="20"/>
          <w:szCs w:val="20"/>
        </w:rPr>
        <w:t xml:space="preserve"> </w:t>
      </w:r>
    </w:p>
    <w:p w:rsidR="005551BF" w:rsidRDefault="005551BF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BA3FE1" w:rsidRDefault="00BA3FE1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</w:p>
    <w:p w:rsidR="0002579E" w:rsidRPr="008B3072" w:rsidRDefault="0002579E" w:rsidP="0002579E">
      <w:pPr>
        <w:spacing w:after="0" w:line="240" w:lineRule="auto"/>
        <w:jc w:val="center"/>
        <w:rPr>
          <w:rFonts w:ascii="Tahoma" w:hAnsi="Tahoma" w:cs="Tahoma"/>
          <w:color w:val="993300"/>
          <w:sz w:val="28"/>
          <w:szCs w:val="28"/>
        </w:rPr>
      </w:pPr>
      <w:r w:rsidRPr="008B3072">
        <w:rPr>
          <w:rFonts w:ascii="Tahoma" w:hAnsi="Tahoma" w:cs="Tahoma"/>
          <w:color w:val="993300"/>
          <w:sz w:val="28"/>
          <w:szCs w:val="28"/>
        </w:rPr>
        <w:t>Акционерное общество «Федеральная корпорация</w:t>
      </w:r>
    </w:p>
    <w:p w:rsidR="0002579E" w:rsidRPr="008B3072" w:rsidRDefault="0002579E" w:rsidP="0002579E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8B3072">
        <w:rPr>
          <w:rFonts w:ascii="Tahoma" w:hAnsi="Tahoma" w:cs="Tahoma"/>
          <w:color w:val="993300"/>
          <w:sz w:val="28"/>
          <w:szCs w:val="28"/>
        </w:rPr>
        <w:t>по развитию малого и среднего предпринимательства</w:t>
      </w:r>
      <w:r w:rsidR="00751FA1">
        <w:rPr>
          <w:rFonts w:ascii="Tahoma" w:hAnsi="Tahoma" w:cs="Tahoma"/>
          <w:color w:val="993300"/>
          <w:sz w:val="28"/>
          <w:szCs w:val="28"/>
        </w:rPr>
        <w:t>»</w:t>
      </w:r>
    </w:p>
    <w:tbl>
      <w:tblPr>
        <w:tblStyle w:val="ad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7"/>
        <w:gridCol w:w="2127"/>
      </w:tblGrid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0B0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0B0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6C0B0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0B0F">
              <w:rPr>
                <w:rFonts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0B0F">
              <w:rPr>
                <w:rFonts w:cs="Times New Roman"/>
                <w:b/>
                <w:sz w:val="20"/>
                <w:szCs w:val="20"/>
              </w:rPr>
              <w:t xml:space="preserve">Сроки предоставления </w:t>
            </w:r>
          </w:p>
        </w:tc>
      </w:tr>
      <w:tr w:rsidR="0002579E" w:rsidRPr="006C0B0F" w:rsidTr="00AC4BAC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ascii="Tahoma" w:hAnsi="Tahoma" w:cs="Tahoma"/>
                <w:color w:val="993300"/>
                <w:sz w:val="20"/>
                <w:szCs w:val="20"/>
              </w:rPr>
            </w:pPr>
            <w:r w:rsidRPr="006C0B0F">
              <w:rPr>
                <w:rFonts w:ascii="Tahoma" w:hAnsi="Tahoma" w:cs="Tahoma"/>
                <w:color w:val="993300"/>
                <w:sz w:val="20"/>
                <w:szCs w:val="20"/>
              </w:rPr>
              <w:t>Акционерное общество «Федеральная корпорация</w:t>
            </w:r>
          </w:p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0B0F">
              <w:rPr>
                <w:rFonts w:ascii="Tahoma" w:hAnsi="Tahoma" w:cs="Tahoma"/>
                <w:color w:val="993300"/>
                <w:sz w:val="20"/>
                <w:szCs w:val="20"/>
              </w:rPr>
              <w:t xml:space="preserve">по развитию малого и среднего предпринимательства»  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D1F74">
              <w:rPr>
                <w:rFonts w:cs="Times New Roman"/>
                <w:sz w:val="20"/>
                <w:szCs w:val="20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2579E" w:rsidRPr="006C0B0F" w:rsidTr="00AC4BAC">
        <w:trPr>
          <w:trHeight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C0B0F">
              <w:rPr>
                <w:rFonts w:cs="Times New Roman"/>
                <w:sz w:val="20"/>
                <w:szCs w:val="20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 xml:space="preserve">Услуга по регистрации на Портале Бизнес-навигатора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6C0B0F">
              <w:rPr>
                <w:rFonts w:cs="Times New Roman"/>
                <w:sz w:val="20"/>
                <w:szCs w:val="20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МСП в текущем году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2579E" w:rsidRPr="006C0B0F" w:rsidTr="00AC4B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02579E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Информирование о тренингах по программам обучения АО «Корпорация «МСП» и электронной записи на участие в тренингах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9E" w:rsidRPr="006C0B0F" w:rsidRDefault="0002579E" w:rsidP="00AC4BA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0B0F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</w:tbl>
    <w:p w:rsidR="0002579E" w:rsidRDefault="0002579E" w:rsidP="0002579E"/>
    <w:p w:rsidR="0002579E" w:rsidRPr="00CC4DD4" w:rsidRDefault="0002579E" w:rsidP="008D7830">
      <w:pPr>
        <w:spacing w:after="0" w:line="240" w:lineRule="auto"/>
        <w:rPr>
          <w:rFonts w:cs="Times New Roman"/>
          <w:sz w:val="20"/>
          <w:szCs w:val="20"/>
        </w:rPr>
      </w:pPr>
    </w:p>
    <w:sectPr w:rsidR="0002579E" w:rsidRPr="00CC4DD4" w:rsidSect="001E0240">
      <w:pgSz w:w="11906" w:h="16838"/>
      <w:pgMar w:top="851" w:right="851" w:bottom="964" w:left="170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1E" w:rsidRDefault="0041341E" w:rsidP="00F068D6">
      <w:pPr>
        <w:spacing w:after="0" w:line="240" w:lineRule="auto"/>
      </w:pPr>
      <w:r>
        <w:separator/>
      </w:r>
    </w:p>
  </w:endnote>
  <w:endnote w:type="continuationSeparator" w:id="0">
    <w:p w:rsidR="0041341E" w:rsidRDefault="0041341E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1E" w:rsidRDefault="0041341E" w:rsidP="00F068D6">
      <w:pPr>
        <w:spacing w:after="0" w:line="240" w:lineRule="auto"/>
      </w:pPr>
      <w:r>
        <w:separator/>
      </w:r>
    </w:p>
  </w:footnote>
  <w:footnote w:type="continuationSeparator" w:id="0">
    <w:p w:rsidR="0041341E" w:rsidRDefault="0041341E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B60"/>
    <w:multiLevelType w:val="hybridMultilevel"/>
    <w:tmpl w:val="B9B6F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E81"/>
    <w:multiLevelType w:val="hybridMultilevel"/>
    <w:tmpl w:val="CD5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47C54"/>
    <w:multiLevelType w:val="hybridMultilevel"/>
    <w:tmpl w:val="D682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5314"/>
    <w:multiLevelType w:val="hybridMultilevel"/>
    <w:tmpl w:val="61F8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C4EF4"/>
    <w:multiLevelType w:val="hybridMultilevel"/>
    <w:tmpl w:val="5B5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A50E2"/>
    <w:multiLevelType w:val="hybridMultilevel"/>
    <w:tmpl w:val="8A0C5E1A"/>
    <w:lvl w:ilvl="0" w:tplc="A05C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E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8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A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E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A92E7B"/>
    <w:multiLevelType w:val="hybridMultilevel"/>
    <w:tmpl w:val="CDB6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40C2"/>
    <w:multiLevelType w:val="hybridMultilevel"/>
    <w:tmpl w:val="3D3C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A1C70"/>
    <w:multiLevelType w:val="hybridMultilevel"/>
    <w:tmpl w:val="6728DE16"/>
    <w:lvl w:ilvl="0" w:tplc="8DC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E7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2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0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4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A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815DCD"/>
    <w:multiLevelType w:val="hybridMultilevel"/>
    <w:tmpl w:val="BC28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41E2"/>
    <w:multiLevelType w:val="hybridMultilevel"/>
    <w:tmpl w:val="75165ED8"/>
    <w:lvl w:ilvl="0" w:tplc="C3369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7721E"/>
    <w:multiLevelType w:val="hybridMultilevel"/>
    <w:tmpl w:val="94504DDC"/>
    <w:lvl w:ilvl="0" w:tplc="41CC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C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A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8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20"/>
  </w:num>
  <w:num w:numId="8">
    <w:abstractNumId w:val="18"/>
  </w:num>
  <w:num w:numId="9">
    <w:abstractNumId w:val="34"/>
  </w:num>
  <w:num w:numId="10">
    <w:abstractNumId w:val="29"/>
  </w:num>
  <w:num w:numId="11">
    <w:abstractNumId w:val="0"/>
  </w:num>
  <w:num w:numId="12">
    <w:abstractNumId w:val="14"/>
  </w:num>
  <w:num w:numId="13">
    <w:abstractNumId w:val="12"/>
  </w:num>
  <w:num w:numId="14">
    <w:abstractNumId w:val="36"/>
  </w:num>
  <w:num w:numId="15">
    <w:abstractNumId w:val="24"/>
  </w:num>
  <w:num w:numId="16">
    <w:abstractNumId w:val="2"/>
  </w:num>
  <w:num w:numId="17">
    <w:abstractNumId w:val="31"/>
  </w:num>
  <w:num w:numId="18">
    <w:abstractNumId w:val="13"/>
  </w:num>
  <w:num w:numId="19">
    <w:abstractNumId w:val="6"/>
  </w:num>
  <w:num w:numId="20">
    <w:abstractNumId w:val="39"/>
  </w:num>
  <w:num w:numId="21">
    <w:abstractNumId w:val="32"/>
  </w:num>
  <w:num w:numId="22">
    <w:abstractNumId w:val="40"/>
  </w:num>
  <w:num w:numId="23">
    <w:abstractNumId w:val="7"/>
  </w:num>
  <w:num w:numId="24">
    <w:abstractNumId w:val="44"/>
  </w:num>
  <w:num w:numId="25">
    <w:abstractNumId w:val="28"/>
  </w:num>
  <w:num w:numId="26">
    <w:abstractNumId w:val="19"/>
  </w:num>
  <w:num w:numId="27">
    <w:abstractNumId w:val="30"/>
  </w:num>
  <w:num w:numId="28">
    <w:abstractNumId w:val="35"/>
  </w:num>
  <w:num w:numId="29">
    <w:abstractNumId w:val="11"/>
  </w:num>
  <w:num w:numId="30">
    <w:abstractNumId w:val="33"/>
  </w:num>
  <w:num w:numId="31">
    <w:abstractNumId w:val="27"/>
  </w:num>
  <w:num w:numId="32">
    <w:abstractNumId w:val="3"/>
  </w:num>
  <w:num w:numId="33">
    <w:abstractNumId w:val="25"/>
  </w:num>
  <w:num w:numId="34">
    <w:abstractNumId w:val="38"/>
  </w:num>
  <w:num w:numId="35">
    <w:abstractNumId w:val="23"/>
  </w:num>
  <w:num w:numId="36">
    <w:abstractNumId w:val="1"/>
  </w:num>
  <w:num w:numId="37">
    <w:abstractNumId w:val="16"/>
  </w:num>
  <w:num w:numId="38">
    <w:abstractNumId w:val="5"/>
  </w:num>
  <w:num w:numId="39">
    <w:abstractNumId w:val="4"/>
  </w:num>
  <w:num w:numId="40">
    <w:abstractNumId w:val="42"/>
  </w:num>
  <w:num w:numId="41">
    <w:abstractNumId w:val="17"/>
  </w:num>
  <w:num w:numId="42">
    <w:abstractNumId w:val="22"/>
  </w:num>
  <w:num w:numId="43">
    <w:abstractNumId w:val="43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D6"/>
    <w:rsid w:val="00015216"/>
    <w:rsid w:val="00021CD0"/>
    <w:rsid w:val="0002579E"/>
    <w:rsid w:val="0003522F"/>
    <w:rsid w:val="00036920"/>
    <w:rsid w:val="00041EC2"/>
    <w:rsid w:val="00046F7E"/>
    <w:rsid w:val="00050923"/>
    <w:rsid w:val="00055222"/>
    <w:rsid w:val="000573CB"/>
    <w:rsid w:val="0006172A"/>
    <w:rsid w:val="00073873"/>
    <w:rsid w:val="00074EEF"/>
    <w:rsid w:val="00082032"/>
    <w:rsid w:val="00090AAB"/>
    <w:rsid w:val="0009121C"/>
    <w:rsid w:val="0009271E"/>
    <w:rsid w:val="00092EBB"/>
    <w:rsid w:val="000A71A9"/>
    <w:rsid w:val="000C01F9"/>
    <w:rsid w:val="000D2FCA"/>
    <w:rsid w:val="000D7CCA"/>
    <w:rsid w:val="000E33AE"/>
    <w:rsid w:val="000E3F54"/>
    <w:rsid w:val="000F0D72"/>
    <w:rsid w:val="00106D83"/>
    <w:rsid w:val="0011742D"/>
    <w:rsid w:val="00120A40"/>
    <w:rsid w:val="00125724"/>
    <w:rsid w:val="00141B9E"/>
    <w:rsid w:val="001569AF"/>
    <w:rsid w:val="001641BA"/>
    <w:rsid w:val="001665ED"/>
    <w:rsid w:val="001715DF"/>
    <w:rsid w:val="0017357B"/>
    <w:rsid w:val="00193BFD"/>
    <w:rsid w:val="00197E4D"/>
    <w:rsid w:val="001A22A6"/>
    <w:rsid w:val="001A4C00"/>
    <w:rsid w:val="001D0B70"/>
    <w:rsid w:val="001D6073"/>
    <w:rsid w:val="001E0240"/>
    <w:rsid w:val="001E3872"/>
    <w:rsid w:val="001F70EF"/>
    <w:rsid w:val="00205EFD"/>
    <w:rsid w:val="00213EB3"/>
    <w:rsid w:val="00224874"/>
    <w:rsid w:val="0022638C"/>
    <w:rsid w:val="00227C3A"/>
    <w:rsid w:val="00255C81"/>
    <w:rsid w:val="00272F94"/>
    <w:rsid w:val="002751C2"/>
    <w:rsid w:val="00277044"/>
    <w:rsid w:val="00280181"/>
    <w:rsid w:val="00282325"/>
    <w:rsid w:val="002B0953"/>
    <w:rsid w:val="002B6FA7"/>
    <w:rsid w:val="002C1034"/>
    <w:rsid w:val="002C239C"/>
    <w:rsid w:val="002C2F39"/>
    <w:rsid w:val="002C586D"/>
    <w:rsid w:val="002D7CEC"/>
    <w:rsid w:val="002E7BF4"/>
    <w:rsid w:val="002F6512"/>
    <w:rsid w:val="00301370"/>
    <w:rsid w:val="0030171F"/>
    <w:rsid w:val="003026FF"/>
    <w:rsid w:val="0030510D"/>
    <w:rsid w:val="003067C9"/>
    <w:rsid w:val="0032747A"/>
    <w:rsid w:val="00332FC6"/>
    <w:rsid w:val="00336BE0"/>
    <w:rsid w:val="0033794A"/>
    <w:rsid w:val="0035710F"/>
    <w:rsid w:val="003636B3"/>
    <w:rsid w:val="00367EFC"/>
    <w:rsid w:val="00367F91"/>
    <w:rsid w:val="00377753"/>
    <w:rsid w:val="003811C2"/>
    <w:rsid w:val="0039432D"/>
    <w:rsid w:val="003979C7"/>
    <w:rsid w:val="003A0BFC"/>
    <w:rsid w:val="003A7A8B"/>
    <w:rsid w:val="003D72ED"/>
    <w:rsid w:val="003E0C22"/>
    <w:rsid w:val="003E21AC"/>
    <w:rsid w:val="0040117B"/>
    <w:rsid w:val="0041341E"/>
    <w:rsid w:val="00417E4E"/>
    <w:rsid w:val="00423583"/>
    <w:rsid w:val="004237C0"/>
    <w:rsid w:val="00427529"/>
    <w:rsid w:val="00435B4B"/>
    <w:rsid w:val="00446985"/>
    <w:rsid w:val="004634C8"/>
    <w:rsid w:val="00466CB6"/>
    <w:rsid w:val="0048234D"/>
    <w:rsid w:val="00484906"/>
    <w:rsid w:val="00487240"/>
    <w:rsid w:val="00490B4C"/>
    <w:rsid w:val="00494167"/>
    <w:rsid w:val="004A5217"/>
    <w:rsid w:val="004B1E2C"/>
    <w:rsid w:val="004D3B09"/>
    <w:rsid w:val="004D5EB3"/>
    <w:rsid w:val="004D7ECF"/>
    <w:rsid w:val="004F4A5F"/>
    <w:rsid w:val="004F63B2"/>
    <w:rsid w:val="00500B2C"/>
    <w:rsid w:val="005044BA"/>
    <w:rsid w:val="00506061"/>
    <w:rsid w:val="00522799"/>
    <w:rsid w:val="005308D9"/>
    <w:rsid w:val="00531B94"/>
    <w:rsid w:val="00541EC5"/>
    <w:rsid w:val="005420B9"/>
    <w:rsid w:val="00551364"/>
    <w:rsid w:val="005551BF"/>
    <w:rsid w:val="00581D29"/>
    <w:rsid w:val="00583FE9"/>
    <w:rsid w:val="00594E36"/>
    <w:rsid w:val="005A4F72"/>
    <w:rsid w:val="005B1413"/>
    <w:rsid w:val="005B2839"/>
    <w:rsid w:val="005B756B"/>
    <w:rsid w:val="005B7A4A"/>
    <w:rsid w:val="005C302C"/>
    <w:rsid w:val="005D0D27"/>
    <w:rsid w:val="005D46A8"/>
    <w:rsid w:val="005F192B"/>
    <w:rsid w:val="005F393E"/>
    <w:rsid w:val="00606AB4"/>
    <w:rsid w:val="006118FC"/>
    <w:rsid w:val="00617D67"/>
    <w:rsid w:val="00624D4E"/>
    <w:rsid w:val="006264E9"/>
    <w:rsid w:val="00627DC1"/>
    <w:rsid w:val="00630739"/>
    <w:rsid w:val="006322BA"/>
    <w:rsid w:val="00642169"/>
    <w:rsid w:val="00653DCA"/>
    <w:rsid w:val="006609EB"/>
    <w:rsid w:val="00664511"/>
    <w:rsid w:val="00670B90"/>
    <w:rsid w:val="00670FF2"/>
    <w:rsid w:val="00671D48"/>
    <w:rsid w:val="00673881"/>
    <w:rsid w:val="006755E5"/>
    <w:rsid w:val="0067763E"/>
    <w:rsid w:val="00681B7D"/>
    <w:rsid w:val="00695A1F"/>
    <w:rsid w:val="006965D1"/>
    <w:rsid w:val="006A17F8"/>
    <w:rsid w:val="006A457C"/>
    <w:rsid w:val="006B4439"/>
    <w:rsid w:val="006B6199"/>
    <w:rsid w:val="006C4C6C"/>
    <w:rsid w:val="006D1B62"/>
    <w:rsid w:val="006D1EC4"/>
    <w:rsid w:val="006D3813"/>
    <w:rsid w:val="006D526F"/>
    <w:rsid w:val="006E26F3"/>
    <w:rsid w:val="006E2B8D"/>
    <w:rsid w:val="006E3152"/>
    <w:rsid w:val="006E36ED"/>
    <w:rsid w:val="006E401D"/>
    <w:rsid w:val="006F240F"/>
    <w:rsid w:val="006F3E39"/>
    <w:rsid w:val="006F4C8E"/>
    <w:rsid w:val="0070447C"/>
    <w:rsid w:val="00705DB1"/>
    <w:rsid w:val="00716F21"/>
    <w:rsid w:val="007204B6"/>
    <w:rsid w:val="00724E58"/>
    <w:rsid w:val="00735C36"/>
    <w:rsid w:val="00751EF0"/>
    <w:rsid w:val="00751FA1"/>
    <w:rsid w:val="007536F6"/>
    <w:rsid w:val="007635A4"/>
    <w:rsid w:val="00787021"/>
    <w:rsid w:val="007943DB"/>
    <w:rsid w:val="0079549F"/>
    <w:rsid w:val="007B5D41"/>
    <w:rsid w:val="007B6AC8"/>
    <w:rsid w:val="007B7A3D"/>
    <w:rsid w:val="007E7478"/>
    <w:rsid w:val="008009F9"/>
    <w:rsid w:val="0080296D"/>
    <w:rsid w:val="00803390"/>
    <w:rsid w:val="00804BE2"/>
    <w:rsid w:val="00821D2C"/>
    <w:rsid w:val="00834ADE"/>
    <w:rsid w:val="00846220"/>
    <w:rsid w:val="00853809"/>
    <w:rsid w:val="00865AAC"/>
    <w:rsid w:val="0087308B"/>
    <w:rsid w:val="00874342"/>
    <w:rsid w:val="0088717E"/>
    <w:rsid w:val="00891C5D"/>
    <w:rsid w:val="008A40BF"/>
    <w:rsid w:val="008A43FA"/>
    <w:rsid w:val="008A4BB9"/>
    <w:rsid w:val="008A5B2D"/>
    <w:rsid w:val="008A78DE"/>
    <w:rsid w:val="008A7CB3"/>
    <w:rsid w:val="008B7A18"/>
    <w:rsid w:val="008C328B"/>
    <w:rsid w:val="008C4AD7"/>
    <w:rsid w:val="008D22C3"/>
    <w:rsid w:val="008D7830"/>
    <w:rsid w:val="008E0554"/>
    <w:rsid w:val="008E2B07"/>
    <w:rsid w:val="008F03A5"/>
    <w:rsid w:val="00911C07"/>
    <w:rsid w:val="00922877"/>
    <w:rsid w:val="00930D79"/>
    <w:rsid w:val="00953CCD"/>
    <w:rsid w:val="0097373B"/>
    <w:rsid w:val="00983D78"/>
    <w:rsid w:val="009A0351"/>
    <w:rsid w:val="009A0C09"/>
    <w:rsid w:val="009B47B6"/>
    <w:rsid w:val="009E0ACF"/>
    <w:rsid w:val="009E0C16"/>
    <w:rsid w:val="009E0E43"/>
    <w:rsid w:val="00A24C2E"/>
    <w:rsid w:val="00A40448"/>
    <w:rsid w:val="00A41AA5"/>
    <w:rsid w:val="00A42A34"/>
    <w:rsid w:val="00A44B3D"/>
    <w:rsid w:val="00A47525"/>
    <w:rsid w:val="00A5243D"/>
    <w:rsid w:val="00A5457D"/>
    <w:rsid w:val="00A617D1"/>
    <w:rsid w:val="00A634B4"/>
    <w:rsid w:val="00A642C7"/>
    <w:rsid w:val="00A654C8"/>
    <w:rsid w:val="00A7029B"/>
    <w:rsid w:val="00A86F16"/>
    <w:rsid w:val="00A96FDE"/>
    <w:rsid w:val="00AA072E"/>
    <w:rsid w:val="00AB199E"/>
    <w:rsid w:val="00AB7F07"/>
    <w:rsid w:val="00AC4BAC"/>
    <w:rsid w:val="00AC5E36"/>
    <w:rsid w:val="00AC68EC"/>
    <w:rsid w:val="00AD7282"/>
    <w:rsid w:val="00AE0564"/>
    <w:rsid w:val="00AF2443"/>
    <w:rsid w:val="00AF4872"/>
    <w:rsid w:val="00B00BFB"/>
    <w:rsid w:val="00B1493E"/>
    <w:rsid w:val="00B200EE"/>
    <w:rsid w:val="00B417CA"/>
    <w:rsid w:val="00B52FB1"/>
    <w:rsid w:val="00B634B4"/>
    <w:rsid w:val="00B64DFD"/>
    <w:rsid w:val="00B71DD0"/>
    <w:rsid w:val="00B7685D"/>
    <w:rsid w:val="00B82E71"/>
    <w:rsid w:val="00B86867"/>
    <w:rsid w:val="00B90C16"/>
    <w:rsid w:val="00B91D63"/>
    <w:rsid w:val="00B92542"/>
    <w:rsid w:val="00BA1114"/>
    <w:rsid w:val="00BA3FE1"/>
    <w:rsid w:val="00BA554A"/>
    <w:rsid w:val="00BB574B"/>
    <w:rsid w:val="00BC2C0B"/>
    <w:rsid w:val="00BD0FA5"/>
    <w:rsid w:val="00BD4B8C"/>
    <w:rsid w:val="00BD50F6"/>
    <w:rsid w:val="00BE275D"/>
    <w:rsid w:val="00BE4CCD"/>
    <w:rsid w:val="00BE4F55"/>
    <w:rsid w:val="00BF5395"/>
    <w:rsid w:val="00BF5A42"/>
    <w:rsid w:val="00BF5BE5"/>
    <w:rsid w:val="00C03F74"/>
    <w:rsid w:val="00C05413"/>
    <w:rsid w:val="00C06DBA"/>
    <w:rsid w:val="00C111E3"/>
    <w:rsid w:val="00C343B6"/>
    <w:rsid w:val="00C373FE"/>
    <w:rsid w:val="00C41946"/>
    <w:rsid w:val="00C41F5F"/>
    <w:rsid w:val="00C42973"/>
    <w:rsid w:val="00C511FE"/>
    <w:rsid w:val="00C56B88"/>
    <w:rsid w:val="00C83669"/>
    <w:rsid w:val="00C84FD0"/>
    <w:rsid w:val="00C91D97"/>
    <w:rsid w:val="00C965A8"/>
    <w:rsid w:val="00CC447D"/>
    <w:rsid w:val="00CC4DD4"/>
    <w:rsid w:val="00CC5D5C"/>
    <w:rsid w:val="00CD2362"/>
    <w:rsid w:val="00CD7C35"/>
    <w:rsid w:val="00CE4A3D"/>
    <w:rsid w:val="00CE52DC"/>
    <w:rsid w:val="00CE7B85"/>
    <w:rsid w:val="00CF5349"/>
    <w:rsid w:val="00CF7FF6"/>
    <w:rsid w:val="00D1427A"/>
    <w:rsid w:val="00D240F3"/>
    <w:rsid w:val="00D27806"/>
    <w:rsid w:val="00D3786E"/>
    <w:rsid w:val="00D44965"/>
    <w:rsid w:val="00D5403B"/>
    <w:rsid w:val="00D61E83"/>
    <w:rsid w:val="00D702CC"/>
    <w:rsid w:val="00D814D3"/>
    <w:rsid w:val="00D87D9B"/>
    <w:rsid w:val="00D93A7C"/>
    <w:rsid w:val="00DA0415"/>
    <w:rsid w:val="00DA4564"/>
    <w:rsid w:val="00DC683C"/>
    <w:rsid w:val="00DC7175"/>
    <w:rsid w:val="00DD405B"/>
    <w:rsid w:val="00DE1A6A"/>
    <w:rsid w:val="00E3275A"/>
    <w:rsid w:val="00E41F99"/>
    <w:rsid w:val="00E42841"/>
    <w:rsid w:val="00E454B2"/>
    <w:rsid w:val="00E529C7"/>
    <w:rsid w:val="00E63763"/>
    <w:rsid w:val="00E7281E"/>
    <w:rsid w:val="00E77C73"/>
    <w:rsid w:val="00E85132"/>
    <w:rsid w:val="00E856E7"/>
    <w:rsid w:val="00E85D8F"/>
    <w:rsid w:val="00E8657D"/>
    <w:rsid w:val="00E901BE"/>
    <w:rsid w:val="00EA3D64"/>
    <w:rsid w:val="00EB0218"/>
    <w:rsid w:val="00EB03EC"/>
    <w:rsid w:val="00EB6796"/>
    <w:rsid w:val="00EC28B5"/>
    <w:rsid w:val="00EC3B19"/>
    <w:rsid w:val="00EC49B3"/>
    <w:rsid w:val="00EE27C9"/>
    <w:rsid w:val="00EE5AE4"/>
    <w:rsid w:val="00EF0B6C"/>
    <w:rsid w:val="00F0151C"/>
    <w:rsid w:val="00F068D6"/>
    <w:rsid w:val="00F11825"/>
    <w:rsid w:val="00F132C8"/>
    <w:rsid w:val="00F276BB"/>
    <w:rsid w:val="00F414FC"/>
    <w:rsid w:val="00F45832"/>
    <w:rsid w:val="00F51E6B"/>
    <w:rsid w:val="00F531BB"/>
    <w:rsid w:val="00F66563"/>
    <w:rsid w:val="00F719CD"/>
    <w:rsid w:val="00F77F5F"/>
    <w:rsid w:val="00F82707"/>
    <w:rsid w:val="00F849E7"/>
    <w:rsid w:val="00FB2AEE"/>
    <w:rsid w:val="00FB3998"/>
    <w:rsid w:val="00FB3EF5"/>
    <w:rsid w:val="00FB69AB"/>
    <w:rsid w:val="00FE620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760000001000000006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D6AD-B409-4121-98E1-EBC4ACB6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10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operator</cp:lastModifiedBy>
  <cp:revision>72</cp:revision>
  <cp:lastPrinted>2017-07-27T11:19:00Z</cp:lastPrinted>
  <dcterms:created xsi:type="dcterms:W3CDTF">2017-10-17T14:46:00Z</dcterms:created>
  <dcterms:modified xsi:type="dcterms:W3CDTF">2019-02-26T10:07:00Z</dcterms:modified>
</cp:coreProperties>
</file>