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1A" w:rsidRPr="00FE3F69" w:rsidRDefault="002B261A" w:rsidP="002B261A">
      <w:pPr>
        <w:spacing w:after="0" w:line="240" w:lineRule="auto"/>
        <w:jc w:val="center"/>
        <w:rPr>
          <w:rFonts w:ascii="Times New Roman" w:hAnsi="Times New Roman" w:cs="Times New Roman"/>
          <w:b/>
          <w:sz w:val="60"/>
          <w:szCs w:val="60"/>
        </w:rPr>
      </w:pPr>
      <w:proofErr w:type="gramStart"/>
      <w:r w:rsidRPr="00FE3F69">
        <w:rPr>
          <w:rFonts w:ascii="Times New Roman" w:hAnsi="Times New Roman" w:cs="Times New Roman"/>
          <w:b/>
          <w:sz w:val="60"/>
          <w:szCs w:val="60"/>
        </w:rPr>
        <w:t>П</w:t>
      </w:r>
      <w:proofErr w:type="gramEnd"/>
      <w:r w:rsidRPr="00FE3F69">
        <w:rPr>
          <w:rFonts w:ascii="Times New Roman" w:hAnsi="Times New Roman" w:cs="Times New Roman"/>
          <w:b/>
          <w:sz w:val="60"/>
          <w:szCs w:val="60"/>
        </w:rPr>
        <w:t xml:space="preserve"> О С Т А Н О В Л Е Н И Е</w:t>
      </w:r>
    </w:p>
    <w:p w:rsidR="002B261A" w:rsidRPr="00FE3F69" w:rsidRDefault="002B261A" w:rsidP="002B261A">
      <w:pPr>
        <w:spacing w:after="0" w:line="240" w:lineRule="auto"/>
        <w:jc w:val="center"/>
        <w:rPr>
          <w:rFonts w:ascii="Times New Roman" w:hAnsi="Times New Roman" w:cs="Times New Roman"/>
          <w:sz w:val="24"/>
          <w:szCs w:val="24"/>
        </w:rPr>
      </w:pPr>
      <w:r w:rsidRPr="00FE3F69">
        <w:rPr>
          <w:rFonts w:ascii="Times New Roman" w:hAnsi="Times New Roman" w:cs="Times New Roman"/>
          <w:sz w:val="24"/>
          <w:szCs w:val="24"/>
        </w:rPr>
        <w:t>АДМИНИСТРАЦИ</w:t>
      </w:r>
      <w:r>
        <w:rPr>
          <w:rFonts w:ascii="Times New Roman" w:hAnsi="Times New Roman" w:cs="Times New Roman"/>
          <w:sz w:val="24"/>
          <w:szCs w:val="24"/>
        </w:rPr>
        <w:t>И</w:t>
      </w:r>
      <w:r w:rsidRPr="00FE3F69">
        <w:rPr>
          <w:rFonts w:ascii="Times New Roman" w:hAnsi="Times New Roman" w:cs="Times New Roman"/>
          <w:sz w:val="24"/>
          <w:szCs w:val="24"/>
        </w:rPr>
        <w:t xml:space="preserve"> БОЛЬШЕСЕЛЬСКОГО МУНИЦИПАЛЬНОГО РАЙОНА</w:t>
      </w:r>
    </w:p>
    <w:p w:rsidR="002B261A" w:rsidRPr="00FE3F69" w:rsidRDefault="002B261A" w:rsidP="002B261A">
      <w:pPr>
        <w:spacing w:after="0" w:line="240" w:lineRule="auto"/>
        <w:jc w:val="both"/>
        <w:rPr>
          <w:rFonts w:ascii="Times New Roman" w:hAnsi="Times New Roman" w:cs="Times New Roman"/>
          <w:sz w:val="28"/>
          <w:szCs w:val="28"/>
        </w:rPr>
      </w:pPr>
    </w:p>
    <w:p w:rsidR="002B261A" w:rsidRPr="00FE3F69" w:rsidRDefault="002B261A" w:rsidP="002B261A">
      <w:pPr>
        <w:spacing w:after="0" w:line="240" w:lineRule="auto"/>
        <w:jc w:val="both"/>
        <w:rPr>
          <w:rFonts w:ascii="Times New Roman" w:hAnsi="Times New Roman" w:cs="Times New Roman"/>
          <w:sz w:val="28"/>
          <w:szCs w:val="28"/>
        </w:rPr>
      </w:pPr>
      <w:r w:rsidRPr="00FE3F69">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FE3F69">
        <w:rPr>
          <w:rFonts w:ascii="Times New Roman" w:hAnsi="Times New Roman" w:cs="Times New Roman"/>
          <w:sz w:val="28"/>
          <w:szCs w:val="28"/>
        </w:rPr>
        <w:t>04.03.2014г.     № 193</w:t>
      </w:r>
    </w:p>
    <w:p w:rsidR="002B261A" w:rsidRPr="00FE3F69" w:rsidRDefault="002B261A" w:rsidP="002B261A">
      <w:pPr>
        <w:spacing w:after="0" w:line="240" w:lineRule="auto"/>
        <w:jc w:val="both"/>
        <w:rPr>
          <w:rFonts w:ascii="Times New Roman" w:hAnsi="Times New Roman" w:cs="Times New Roman"/>
          <w:sz w:val="28"/>
          <w:szCs w:val="28"/>
        </w:rPr>
      </w:pPr>
      <w:r w:rsidRPr="00FE3F69">
        <w:rPr>
          <w:rFonts w:ascii="Times New Roman" w:hAnsi="Times New Roman" w:cs="Times New Roman"/>
          <w:sz w:val="28"/>
          <w:szCs w:val="28"/>
        </w:rPr>
        <w:t>с. Большое Село</w:t>
      </w:r>
    </w:p>
    <w:p w:rsidR="002B261A" w:rsidRPr="00FE3F69" w:rsidRDefault="002B261A" w:rsidP="002B261A">
      <w:pPr>
        <w:spacing w:after="0" w:line="240" w:lineRule="auto"/>
        <w:jc w:val="both"/>
        <w:rPr>
          <w:rFonts w:ascii="Times New Roman" w:hAnsi="Times New Roman" w:cs="Times New Roman"/>
          <w:sz w:val="28"/>
          <w:szCs w:val="28"/>
        </w:rPr>
      </w:pPr>
    </w:p>
    <w:p w:rsidR="002B261A" w:rsidRPr="00FE3F69" w:rsidRDefault="002B261A" w:rsidP="002B261A">
      <w:pPr>
        <w:tabs>
          <w:tab w:val="left" w:pos="4536"/>
        </w:tabs>
        <w:spacing w:after="0" w:line="240" w:lineRule="auto"/>
        <w:ind w:right="5386"/>
        <w:jc w:val="both"/>
        <w:rPr>
          <w:rFonts w:ascii="Times New Roman" w:hAnsi="Times New Roman" w:cs="Times New Roman"/>
          <w:sz w:val="28"/>
          <w:szCs w:val="28"/>
        </w:rPr>
      </w:pPr>
      <w:r w:rsidRPr="00FE3F69">
        <w:rPr>
          <w:rFonts w:ascii="Times New Roman" w:hAnsi="Times New Roman" w:cs="Times New Roman"/>
          <w:sz w:val="28"/>
          <w:szCs w:val="28"/>
        </w:rPr>
        <w:t xml:space="preserve">Об утверждении Порядка осуществления внутреннего муниципального  финансового контроля в </w:t>
      </w:r>
      <w:proofErr w:type="spellStart"/>
      <w:r w:rsidRPr="00FE3F69">
        <w:rPr>
          <w:rFonts w:ascii="Times New Roman" w:hAnsi="Times New Roman" w:cs="Times New Roman"/>
          <w:sz w:val="28"/>
          <w:szCs w:val="28"/>
        </w:rPr>
        <w:t>Большесельском</w:t>
      </w:r>
      <w:proofErr w:type="spellEnd"/>
      <w:r w:rsidRPr="00FE3F69">
        <w:rPr>
          <w:rFonts w:ascii="Times New Roman" w:hAnsi="Times New Roman" w:cs="Times New Roman"/>
          <w:sz w:val="28"/>
          <w:szCs w:val="28"/>
        </w:rPr>
        <w:t xml:space="preserve"> муниципальном районе</w:t>
      </w:r>
    </w:p>
    <w:p w:rsidR="002B261A" w:rsidRPr="00FE3F69" w:rsidRDefault="002B261A" w:rsidP="002B261A">
      <w:pPr>
        <w:spacing w:after="0" w:line="240" w:lineRule="auto"/>
        <w:jc w:val="both"/>
        <w:rPr>
          <w:rFonts w:ascii="Times New Roman" w:hAnsi="Times New Roman" w:cs="Times New Roman"/>
          <w:sz w:val="28"/>
          <w:szCs w:val="28"/>
        </w:rPr>
      </w:pPr>
    </w:p>
    <w:p w:rsidR="002B261A" w:rsidRPr="00FE3F69" w:rsidRDefault="002B261A" w:rsidP="002B261A">
      <w:pPr>
        <w:spacing w:after="0" w:line="240" w:lineRule="auto"/>
        <w:ind w:firstLine="567"/>
        <w:jc w:val="both"/>
        <w:rPr>
          <w:rFonts w:ascii="Times New Roman" w:hAnsi="Times New Roman" w:cs="Times New Roman"/>
          <w:sz w:val="28"/>
          <w:szCs w:val="28"/>
        </w:rPr>
      </w:pPr>
      <w:r w:rsidRPr="00FE3F69">
        <w:rPr>
          <w:rFonts w:ascii="Times New Roman" w:hAnsi="Times New Roman" w:cs="Times New Roman"/>
          <w:sz w:val="28"/>
          <w:szCs w:val="28"/>
        </w:rPr>
        <w:t>На основании статьи 269.2 Бюджетного кодекса Российской Федерации, частью 8 статьи 99 Федеральн</w:t>
      </w:r>
      <w:r>
        <w:rPr>
          <w:rFonts w:ascii="Times New Roman" w:hAnsi="Times New Roman" w:cs="Times New Roman"/>
          <w:sz w:val="28"/>
          <w:szCs w:val="28"/>
        </w:rPr>
        <w:t>ого закона от 05.04.2013г. № 44-ФЗ «</w:t>
      </w:r>
      <w:r w:rsidRPr="00FE3F69">
        <w:rPr>
          <w:rFonts w:ascii="Times New Roman" w:hAnsi="Times New Roman" w:cs="Times New Roman"/>
          <w:sz w:val="28"/>
          <w:szCs w:val="28"/>
        </w:rPr>
        <w:t xml:space="preserve">О контрактной системе в сфере закупок  товаров, услуг для обеспечения государственных и муниципальных нужд» в целях организации финансового контроля, осуществляемого органами местного самоуправления </w:t>
      </w:r>
      <w:proofErr w:type="spellStart"/>
      <w:r w:rsidRPr="00FE3F69">
        <w:rPr>
          <w:rFonts w:ascii="Times New Roman" w:hAnsi="Times New Roman" w:cs="Times New Roman"/>
          <w:sz w:val="28"/>
          <w:szCs w:val="28"/>
        </w:rPr>
        <w:t>Большесельского</w:t>
      </w:r>
      <w:proofErr w:type="spellEnd"/>
      <w:r w:rsidRPr="00FE3F69">
        <w:rPr>
          <w:rFonts w:ascii="Times New Roman" w:hAnsi="Times New Roman" w:cs="Times New Roman"/>
          <w:sz w:val="28"/>
          <w:szCs w:val="28"/>
        </w:rPr>
        <w:t xml:space="preserve"> муниципального района,</w:t>
      </w:r>
    </w:p>
    <w:p w:rsidR="002B261A" w:rsidRPr="00FE3F69" w:rsidRDefault="002B261A" w:rsidP="002B261A">
      <w:pPr>
        <w:spacing w:after="0" w:line="240" w:lineRule="auto"/>
        <w:ind w:firstLine="567"/>
        <w:jc w:val="both"/>
        <w:rPr>
          <w:rFonts w:ascii="Times New Roman" w:hAnsi="Times New Roman" w:cs="Times New Roman"/>
          <w:sz w:val="28"/>
          <w:szCs w:val="28"/>
        </w:rPr>
      </w:pPr>
    </w:p>
    <w:p w:rsidR="002B261A" w:rsidRPr="00FE3F69" w:rsidRDefault="002B261A" w:rsidP="002B261A">
      <w:pPr>
        <w:spacing w:after="0" w:line="240" w:lineRule="auto"/>
        <w:ind w:firstLine="567"/>
        <w:jc w:val="both"/>
        <w:rPr>
          <w:rFonts w:ascii="Times New Roman" w:hAnsi="Times New Roman" w:cs="Times New Roman"/>
          <w:sz w:val="28"/>
          <w:szCs w:val="28"/>
        </w:rPr>
      </w:pPr>
      <w:r w:rsidRPr="00FE3F69">
        <w:rPr>
          <w:rFonts w:ascii="Times New Roman" w:hAnsi="Times New Roman" w:cs="Times New Roman"/>
          <w:sz w:val="28"/>
          <w:szCs w:val="28"/>
        </w:rPr>
        <w:t>ПОСТАНОВЛЯЮ:</w:t>
      </w:r>
    </w:p>
    <w:p w:rsidR="002B261A" w:rsidRPr="00FE3F69" w:rsidRDefault="002B261A" w:rsidP="002B261A">
      <w:pPr>
        <w:spacing w:after="0" w:line="240" w:lineRule="auto"/>
        <w:ind w:firstLine="567"/>
        <w:jc w:val="both"/>
        <w:rPr>
          <w:rFonts w:ascii="Times New Roman" w:hAnsi="Times New Roman" w:cs="Times New Roman"/>
          <w:sz w:val="28"/>
          <w:szCs w:val="28"/>
        </w:rPr>
      </w:pPr>
    </w:p>
    <w:p w:rsidR="002B261A" w:rsidRPr="00FE3F69" w:rsidRDefault="002B261A" w:rsidP="002B261A">
      <w:pPr>
        <w:spacing w:after="0" w:line="240" w:lineRule="auto"/>
        <w:ind w:firstLine="567"/>
        <w:jc w:val="both"/>
        <w:rPr>
          <w:rFonts w:ascii="Times New Roman" w:hAnsi="Times New Roman" w:cs="Times New Roman"/>
          <w:sz w:val="28"/>
          <w:szCs w:val="28"/>
        </w:rPr>
      </w:pPr>
      <w:r w:rsidRPr="00FE3F69">
        <w:rPr>
          <w:rFonts w:ascii="Times New Roman" w:hAnsi="Times New Roman" w:cs="Times New Roman"/>
          <w:sz w:val="28"/>
          <w:szCs w:val="28"/>
        </w:rPr>
        <w:t xml:space="preserve">1. Утвердить прилагаемый Порядок осуществления внутреннего муниципального финансового контроля в </w:t>
      </w:r>
      <w:proofErr w:type="spellStart"/>
      <w:r w:rsidRPr="00FE3F69">
        <w:rPr>
          <w:rFonts w:ascii="Times New Roman" w:hAnsi="Times New Roman" w:cs="Times New Roman"/>
          <w:sz w:val="28"/>
          <w:szCs w:val="28"/>
        </w:rPr>
        <w:t>Большесельском</w:t>
      </w:r>
      <w:proofErr w:type="spellEnd"/>
      <w:r w:rsidRPr="00FE3F69">
        <w:rPr>
          <w:rFonts w:ascii="Times New Roman" w:hAnsi="Times New Roman" w:cs="Times New Roman"/>
          <w:sz w:val="28"/>
          <w:szCs w:val="28"/>
        </w:rPr>
        <w:t xml:space="preserve"> муниципальном районе (приложение 1).</w:t>
      </w:r>
    </w:p>
    <w:p w:rsidR="002B261A" w:rsidRPr="00FE3F69" w:rsidRDefault="002B261A" w:rsidP="002B261A">
      <w:pPr>
        <w:spacing w:after="0" w:line="240" w:lineRule="auto"/>
        <w:ind w:firstLine="567"/>
        <w:jc w:val="both"/>
        <w:rPr>
          <w:rFonts w:ascii="Times New Roman" w:hAnsi="Times New Roman" w:cs="Times New Roman"/>
          <w:sz w:val="28"/>
          <w:szCs w:val="28"/>
        </w:rPr>
      </w:pPr>
      <w:r w:rsidRPr="00FE3F69">
        <w:rPr>
          <w:rFonts w:ascii="Times New Roman" w:hAnsi="Times New Roman" w:cs="Times New Roman"/>
          <w:sz w:val="28"/>
          <w:szCs w:val="28"/>
        </w:rPr>
        <w:t xml:space="preserve">2. </w:t>
      </w:r>
      <w:proofErr w:type="gramStart"/>
      <w:r w:rsidRPr="00FE3F69">
        <w:rPr>
          <w:rFonts w:ascii="Times New Roman" w:hAnsi="Times New Roman" w:cs="Times New Roman"/>
          <w:sz w:val="28"/>
          <w:szCs w:val="28"/>
        </w:rPr>
        <w:t>Контроль за</w:t>
      </w:r>
      <w:proofErr w:type="gramEnd"/>
      <w:r w:rsidRPr="00FE3F69">
        <w:rPr>
          <w:rFonts w:ascii="Times New Roman" w:hAnsi="Times New Roman" w:cs="Times New Roman"/>
          <w:sz w:val="28"/>
          <w:szCs w:val="28"/>
        </w:rPr>
        <w:t xml:space="preserve"> исполнением настоящего постановления возложить на начальника финансового управления Администрации </w:t>
      </w:r>
      <w:proofErr w:type="spellStart"/>
      <w:r w:rsidRPr="00FE3F69">
        <w:rPr>
          <w:rFonts w:ascii="Times New Roman" w:hAnsi="Times New Roman" w:cs="Times New Roman"/>
          <w:sz w:val="28"/>
          <w:szCs w:val="28"/>
        </w:rPr>
        <w:t>Большесельского</w:t>
      </w:r>
      <w:proofErr w:type="spellEnd"/>
      <w:r w:rsidRPr="00FE3F69">
        <w:rPr>
          <w:rFonts w:ascii="Times New Roman" w:hAnsi="Times New Roman" w:cs="Times New Roman"/>
          <w:sz w:val="28"/>
          <w:szCs w:val="28"/>
        </w:rPr>
        <w:t xml:space="preserve"> муниципального района Лыкову В.В.</w:t>
      </w:r>
    </w:p>
    <w:p w:rsidR="002B261A" w:rsidRPr="00FE3F69" w:rsidRDefault="002B261A" w:rsidP="002B261A">
      <w:pPr>
        <w:spacing w:after="0" w:line="240" w:lineRule="auto"/>
        <w:ind w:firstLine="567"/>
        <w:jc w:val="both"/>
        <w:rPr>
          <w:rFonts w:ascii="Times New Roman" w:hAnsi="Times New Roman" w:cs="Times New Roman"/>
          <w:sz w:val="28"/>
          <w:szCs w:val="28"/>
        </w:rPr>
      </w:pPr>
      <w:r w:rsidRPr="00FE3F69">
        <w:rPr>
          <w:rFonts w:ascii="Times New Roman" w:hAnsi="Times New Roman" w:cs="Times New Roman"/>
          <w:sz w:val="28"/>
          <w:szCs w:val="28"/>
        </w:rPr>
        <w:t>3. Постановление вступает в силу после его официального опубликования.</w:t>
      </w:r>
    </w:p>
    <w:p w:rsidR="002B261A" w:rsidRPr="00FE3F69" w:rsidRDefault="002B261A" w:rsidP="002B261A">
      <w:pPr>
        <w:spacing w:after="0" w:line="240" w:lineRule="auto"/>
        <w:ind w:firstLine="567"/>
        <w:jc w:val="both"/>
        <w:rPr>
          <w:rFonts w:ascii="Times New Roman" w:hAnsi="Times New Roman" w:cs="Times New Roman"/>
          <w:sz w:val="28"/>
          <w:szCs w:val="28"/>
        </w:rPr>
      </w:pPr>
    </w:p>
    <w:p w:rsidR="002B261A" w:rsidRPr="00FE3F69" w:rsidRDefault="002B261A" w:rsidP="002B261A">
      <w:pPr>
        <w:spacing w:after="0" w:line="240" w:lineRule="auto"/>
        <w:jc w:val="both"/>
        <w:rPr>
          <w:rFonts w:ascii="Times New Roman" w:hAnsi="Times New Roman" w:cs="Times New Roman"/>
          <w:sz w:val="28"/>
          <w:szCs w:val="28"/>
        </w:rPr>
      </w:pPr>
    </w:p>
    <w:p w:rsidR="002B261A" w:rsidRPr="00FE3F69" w:rsidRDefault="002B261A" w:rsidP="002B261A">
      <w:pPr>
        <w:spacing w:after="0" w:line="240" w:lineRule="auto"/>
        <w:jc w:val="both"/>
        <w:rPr>
          <w:rFonts w:ascii="Times New Roman" w:hAnsi="Times New Roman" w:cs="Times New Roman"/>
          <w:sz w:val="28"/>
          <w:szCs w:val="28"/>
        </w:rPr>
      </w:pPr>
      <w:r w:rsidRPr="00FE3F69">
        <w:rPr>
          <w:rFonts w:ascii="Times New Roman" w:hAnsi="Times New Roman" w:cs="Times New Roman"/>
          <w:sz w:val="28"/>
          <w:szCs w:val="28"/>
        </w:rPr>
        <w:t>Глава Администрации</w:t>
      </w:r>
    </w:p>
    <w:p w:rsidR="002B261A" w:rsidRPr="00FE3F69" w:rsidRDefault="002B261A" w:rsidP="002B261A">
      <w:pPr>
        <w:spacing w:after="0" w:line="240" w:lineRule="auto"/>
        <w:jc w:val="both"/>
        <w:rPr>
          <w:rFonts w:ascii="Times New Roman" w:hAnsi="Times New Roman" w:cs="Times New Roman"/>
          <w:sz w:val="28"/>
          <w:szCs w:val="28"/>
        </w:rPr>
      </w:pPr>
      <w:proofErr w:type="spellStart"/>
      <w:r w:rsidRPr="00FE3F69">
        <w:rPr>
          <w:rFonts w:ascii="Times New Roman" w:hAnsi="Times New Roman" w:cs="Times New Roman"/>
          <w:sz w:val="28"/>
          <w:szCs w:val="28"/>
        </w:rPr>
        <w:t>Большесельского</w:t>
      </w:r>
      <w:proofErr w:type="spellEnd"/>
      <w:r w:rsidRPr="00FE3F69">
        <w:rPr>
          <w:rFonts w:ascii="Times New Roman" w:hAnsi="Times New Roman" w:cs="Times New Roman"/>
          <w:sz w:val="28"/>
          <w:szCs w:val="28"/>
        </w:rPr>
        <w:t xml:space="preserve"> </w:t>
      </w:r>
    </w:p>
    <w:p w:rsidR="002B261A" w:rsidRPr="00FE3F69" w:rsidRDefault="002B261A" w:rsidP="002B261A">
      <w:pPr>
        <w:spacing w:after="0" w:line="240" w:lineRule="auto"/>
        <w:jc w:val="both"/>
        <w:rPr>
          <w:rFonts w:ascii="Times New Roman" w:hAnsi="Times New Roman" w:cs="Times New Roman"/>
          <w:sz w:val="28"/>
          <w:szCs w:val="28"/>
        </w:rPr>
      </w:pPr>
      <w:r w:rsidRPr="00FE3F6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E3F69">
        <w:rPr>
          <w:rFonts w:ascii="Times New Roman" w:hAnsi="Times New Roman" w:cs="Times New Roman"/>
          <w:sz w:val="28"/>
          <w:szCs w:val="28"/>
        </w:rPr>
        <w:t xml:space="preserve"> </w:t>
      </w:r>
      <w:proofErr w:type="spellStart"/>
      <w:r w:rsidRPr="00FE3F69">
        <w:rPr>
          <w:rFonts w:ascii="Times New Roman" w:hAnsi="Times New Roman" w:cs="Times New Roman"/>
          <w:sz w:val="28"/>
          <w:szCs w:val="28"/>
        </w:rPr>
        <w:t>В.А.Лубенин</w:t>
      </w:r>
      <w:proofErr w:type="spellEnd"/>
    </w:p>
    <w:p w:rsidR="002B261A" w:rsidRPr="00FE3F69" w:rsidRDefault="002B261A" w:rsidP="002B261A">
      <w:pPr>
        <w:rPr>
          <w:sz w:val="24"/>
          <w:szCs w:val="24"/>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Pr="00FE3F69" w:rsidRDefault="002B261A" w:rsidP="002B261A">
      <w:pPr>
        <w:shd w:val="clear" w:color="auto" w:fill="FFFFFF"/>
        <w:spacing w:after="0" w:line="240" w:lineRule="auto"/>
        <w:jc w:val="center"/>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left="4956"/>
        <w:rPr>
          <w:rFonts w:ascii="Times New Roman" w:eastAsia="Times New Roman" w:hAnsi="Times New Roman" w:cs="Times New Roman"/>
          <w:bCs/>
          <w:sz w:val="28"/>
          <w:szCs w:val="28"/>
          <w:lang w:eastAsia="ru-RU"/>
        </w:rPr>
      </w:pPr>
    </w:p>
    <w:p w:rsidR="002B261A" w:rsidRDefault="002B261A" w:rsidP="002B261A">
      <w:pPr>
        <w:shd w:val="clear" w:color="auto" w:fill="FFFFFF"/>
        <w:spacing w:after="0" w:line="240" w:lineRule="auto"/>
        <w:ind w:left="4956"/>
        <w:rPr>
          <w:rFonts w:ascii="Times New Roman" w:eastAsia="Times New Roman" w:hAnsi="Times New Roman" w:cs="Times New Roman"/>
          <w:bCs/>
          <w:sz w:val="28"/>
          <w:szCs w:val="28"/>
          <w:lang w:eastAsia="ru-RU"/>
        </w:rPr>
      </w:pPr>
    </w:p>
    <w:p w:rsidR="002B261A" w:rsidRPr="00FE3F69" w:rsidRDefault="002B261A" w:rsidP="002B261A">
      <w:pPr>
        <w:shd w:val="clear" w:color="auto" w:fill="FFFFFF"/>
        <w:spacing w:after="0" w:line="240" w:lineRule="auto"/>
        <w:ind w:left="4956"/>
        <w:rPr>
          <w:rFonts w:ascii="Times New Roman" w:eastAsia="Times New Roman" w:hAnsi="Times New Roman" w:cs="Times New Roman"/>
          <w:bCs/>
          <w:sz w:val="28"/>
          <w:szCs w:val="28"/>
          <w:lang w:eastAsia="ru-RU"/>
        </w:rPr>
      </w:pPr>
      <w:r w:rsidRPr="00FE3F69">
        <w:rPr>
          <w:rFonts w:ascii="Times New Roman" w:eastAsia="Times New Roman" w:hAnsi="Times New Roman" w:cs="Times New Roman"/>
          <w:bCs/>
          <w:sz w:val="28"/>
          <w:szCs w:val="28"/>
          <w:lang w:eastAsia="ru-RU"/>
        </w:rPr>
        <w:lastRenderedPageBreak/>
        <w:t xml:space="preserve">Приложение 1 к постановлению Администрации </w:t>
      </w:r>
      <w:proofErr w:type="spellStart"/>
      <w:r w:rsidRPr="00FE3F69">
        <w:rPr>
          <w:rFonts w:ascii="Times New Roman" w:eastAsia="Times New Roman" w:hAnsi="Times New Roman" w:cs="Times New Roman"/>
          <w:bCs/>
          <w:sz w:val="28"/>
          <w:szCs w:val="28"/>
          <w:lang w:eastAsia="ru-RU"/>
        </w:rPr>
        <w:t>Большесельского</w:t>
      </w:r>
      <w:proofErr w:type="spellEnd"/>
      <w:r w:rsidRPr="00FE3F69">
        <w:rPr>
          <w:rFonts w:ascii="Times New Roman" w:eastAsia="Times New Roman" w:hAnsi="Times New Roman" w:cs="Times New Roman"/>
          <w:bCs/>
          <w:sz w:val="28"/>
          <w:szCs w:val="28"/>
          <w:lang w:eastAsia="ru-RU"/>
        </w:rPr>
        <w:t xml:space="preserve"> муниципального района </w:t>
      </w:r>
    </w:p>
    <w:p w:rsidR="002B261A" w:rsidRPr="00FE3F69" w:rsidRDefault="002B261A" w:rsidP="002B261A">
      <w:pPr>
        <w:shd w:val="clear" w:color="auto" w:fill="FFFFFF"/>
        <w:spacing w:after="0" w:line="240" w:lineRule="auto"/>
        <w:ind w:left="4956"/>
        <w:rPr>
          <w:rFonts w:ascii="Times New Roman" w:eastAsia="Times New Roman" w:hAnsi="Times New Roman" w:cs="Times New Roman"/>
          <w:bCs/>
          <w:sz w:val="28"/>
          <w:szCs w:val="28"/>
          <w:lang w:eastAsia="ru-RU"/>
        </w:rPr>
      </w:pPr>
      <w:r w:rsidRPr="00FE3F69">
        <w:rPr>
          <w:rFonts w:ascii="Times New Roman" w:eastAsia="Times New Roman" w:hAnsi="Times New Roman" w:cs="Times New Roman"/>
          <w:bCs/>
          <w:sz w:val="28"/>
          <w:szCs w:val="28"/>
          <w:lang w:eastAsia="ru-RU"/>
        </w:rPr>
        <w:t>от 04.03.2014г.   № 193</w:t>
      </w:r>
    </w:p>
    <w:p w:rsidR="002B261A" w:rsidRPr="00FE3F69" w:rsidRDefault="002B261A" w:rsidP="002B261A">
      <w:pPr>
        <w:shd w:val="clear" w:color="auto" w:fill="FFFFFF"/>
        <w:spacing w:after="0" w:line="240" w:lineRule="auto"/>
        <w:rPr>
          <w:rFonts w:ascii="Times New Roman" w:eastAsia="Times New Roman" w:hAnsi="Times New Roman" w:cs="Times New Roman"/>
          <w:bCs/>
          <w:sz w:val="28"/>
          <w:szCs w:val="28"/>
          <w:lang w:eastAsia="ru-RU"/>
        </w:rPr>
      </w:pPr>
    </w:p>
    <w:p w:rsidR="002B261A" w:rsidRPr="00FE3F69" w:rsidRDefault="002B261A" w:rsidP="002B261A">
      <w:pPr>
        <w:shd w:val="clear" w:color="auto" w:fill="FFFFFF"/>
        <w:spacing w:after="0" w:line="240" w:lineRule="auto"/>
        <w:jc w:val="center"/>
        <w:rPr>
          <w:rFonts w:ascii="Times New Roman" w:eastAsia="Times New Roman" w:hAnsi="Times New Roman" w:cs="Times New Roman"/>
          <w:b/>
          <w:bCs/>
          <w:sz w:val="24"/>
          <w:szCs w:val="24"/>
          <w:lang w:eastAsia="ru-RU"/>
        </w:rPr>
      </w:pPr>
      <w:r w:rsidRPr="00FE3F69">
        <w:rPr>
          <w:rFonts w:ascii="Times New Roman" w:eastAsia="Times New Roman" w:hAnsi="Times New Roman" w:cs="Times New Roman"/>
          <w:b/>
          <w:bCs/>
          <w:sz w:val="24"/>
          <w:szCs w:val="24"/>
          <w:lang w:eastAsia="ru-RU"/>
        </w:rPr>
        <w:t>Порядок</w:t>
      </w:r>
      <w:r w:rsidRPr="00FE3F69">
        <w:rPr>
          <w:rFonts w:ascii="Times New Roman" w:eastAsia="Times New Roman" w:hAnsi="Times New Roman" w:cs="Times New Roman"/>
          <w:b/>
          <w:bCs/>
          <w:sz w:val="24"/>
          <w:szCs w:val="24"/>
          <w:lang w:eastAsia="ru-RU"/>
        </w:rPr>
        <w:br/>
        <w:t xml:space="preserve">осуществления внутреннего муниципального финансового контроля в </w:t>
      </w:r>
      <w:proofErr w:type="spellStart"/>
      <w:r w:rsidRPr="00FE3F69">
        <w:rPr>
          <w:rFonts w:ascii="Times New Roman" w:eastAsia="Times New Roman" w:hAnsi="Times New Roman" w:cs="Times New Roman"/>
          <w:b/>
          <w:bCs/>
          <w:sz w:val="24"/>
          <w:szCs w:val="24"/>
          <w:lang w:eastAsia="ru-RU"/>
        </w:rPr>
        <w:t>Большесельском</w:t>
      </w:r>
      <w:proofErr w:type="spellEnd"/>
      <w:r w:rsidRPr="00FE3F69">
        <w:rPr>
          <w:rFonts w:ascii="Times New Roman" w:eastAsia="Times New Roman" w:hAnsi="Times New Roman" w:cs="Times New Roman"/>
          <w:b/>
          <w:bCs/>
          <w:sz w:val="24"/>
          <w:szCs w:val="24"/>
          <w:lang w:eastAsia="ru-RU"/>
        </w:rPr>
        <w:t xml:space="preserve"> муниципальном районе Ярославской области.</w:t>
      </w:r>
      <w:r w:rsidRPr="00FE3F69">
        <w:rPr>
          <w:rFonts w:ascii="Times New Roman" w:eastAsia="Times New Roman" w:hAnsi="Times New Roman" w:cs="Times New Roman"/>
          <w:b/>
          <w:bCs/>
          <w:sz w:val="24"/>
          <w:szCs w:val="24"/>
          <w:lang w:eastAsia="ru-RU"/>
        </w:rPr>
        <w:br/>
      </w:r>
    </w:p>
    <w:p w:rsidR="002B261A" w:rsidRPr="00FE3F69" w:rsidRDefault="002B261A" w:rsidP="002B261A">
      <w:pPr>
        <w:shd w:val="clear" w:color="auto" w:fill="FFFFFF"/>
        <w:spacing w:after="0" w:line="240" w:lineRule="auto"/>
        <w:jc w:val="center"/>
        <w:rPr>
          <w:rFonts w:ascii="Times New Roman" w:eastAsia="Times New Roman" w:hAnsi="Times New Roman" w:cs="Times New Roman"/>
          <w:b/>
          <w:bCs/>
          <w:sz w:val="24"/>
          <w:szCs w:val="24"/>
          <w:lang w:eastAsia="ru-RU"/>
        </w:rPr>
      </w:pPr>
      <w:r w:rsidRPr="00FE3F69">
        <w:rPr>
          <w:rFonts w:ascii="Times New Roman" w:eastAsia="Times New Roman" w:hAnsi="Times New Roman" w:cs="Times New Roman"/>
          <w:b/>
          <w:bCs/>
          <w:sz w:val="24"/>
          <w:szCs w:val="24"/>
          <w:lang w:eastAsia="ru-RU"/>
        </w:rPr>
        <w:t>1. Общие положения</w:t>
      </w:r>
    </w:p>
    <w:p w:rsidR="002B261A" w:rsidRPr="00FE3F69" w:rsidRDefault="002B261A" w:rsidP="002B261A">
      <w:pPr>
        <w:shd w:val="clear" w:color="auto" w:fill="FFFFFF"/>
        <w:spacing w:after="0" w:line="240" w:lineRule="auto"/>
        <w:jc w:val="both"/>
        <w:rPr>
          <w:rFonts w:ascii="Arial" w:eastAsia="Times New Roman" w:hAnsi="Arial" w:cs="Arial"/>
          <w:sz w:val="24"/>
          <w:szCs w:val="24"/>
          <w:lang w:eastAsia="ru-RU"/>
        </w:rPr>
      </w:pP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 </w:t>
      </w:r>
      <w:proofErr w:type="gramStart"/>
      <w:r w:rsidRPr="00FE3F69">
        <w:rPr>
          <w:rFonts w:ascii="Times New Roman" w:eastAsia="Times New Roman" w:hAnsi="Times New Roman" w:cs="Times New Roman"/>
          <w:sz w:val="24"/>
          <w:szCs w:val="24"/>
          <w:lang w:eastAsia="ru-RU"/>
        </w:rPr>
        <w:t xml:space="preserve">Настоящий Порядок определяет требования к процедурам осуществления внутреннего муниципального финансового контроля органом местного самоуправления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являющимся соответственно органом (должностными лицами) исполнительной власти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(далее - орган внутреннего муниципального финансового контроля).</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1.2. Органом внутреннего муниципального финансового контроля в </w:t>
      </w:r>
      <w:proofErr w:type="spellStart"/>
      <w:r w:rsidRPr="00FE3F69">
        <w:rPr>
          <w:rFonts w:ascii="Times New Roman" w:eastAsia="Times New Roman" w:hAnsi="Times New Roman" w:cs="Times New Roman"/>
          <w:sz w:val="24"/>
          <w:szCs w:val="24"/>
          <w:lang w:eastAsia="ru-RU"/>
        </w:rPr>
        <w:t>Большесельском</w:t>
      </w:r>
      <w:proofErr w:type="spellEnd"/>
      <w:r w:rsidRPr="00FE3F69">
        <w:rPr>
          <w:rFonts w:ascii="Times New Roman" w:eastAsia="Times New Roman" w:hAnsi="Times New Roman" w:cs="Times New Roman"/>
          <w:sz w:val="24"/>
          <w:szCs w:val="24"/>
          <w:lang w:eastAsia="ru-RU"/>
        </w:rPr>
        <w:t xml:space="preserve"> муниципальном районе является Финансовое управление администрации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(далее </w:t>
      </w:r>
      <w:proofErr w:type="gramStart"/>
      <w:r w:rsidRPr="00FE3F69">
        <w:rPr>
          <w:rFonts w:ascii="Times New Roman" w:eastAsia="Times New Roman" w:hAnsi="Times New Roman" w:cs="Times New Roman"/>
          <w:sz w:val="24"/>
          <w:szCs w:val="24"/>
          <w:lang w:eastAsia="ru-RU"/>
        </w:rPr>
        <w:t>-Ф</w:t>
      </w:r>
      <w:proofErr w:type="gramEnd"/>
      <w:r w:rsidRPr="00FE3F69">
        <w:rPr>
          <w:rFonts w:ascii="Times New Roman" w:eastAsia="Times New Roman" w:hAnsi="Times New Roman" w:cs="Times New Roman"/>
          <w:sz w:val="24"/>
          <w:szCs w:val="24"/>
          <w:lang w:eastAsia="ru-RU"/>
        </w:rPr>
        <w:t>инансовое управление).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1.3. Финансовое управление осуществляет:</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б) полномочия органа внутреннего муниципального финансового контроля в отношении закупок для обеспечения нужд муниципальных заказчиков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(далее - контроль в сфере закупок), предусмотренные </w:t>
      </w:r>
      <w:hyperlink r:id="rId4" w:anchor="block_998" w:history="1">
        <w:r w:rsidRPr="00FE3F69">
          <w:rPr>
            <w:rFonts w:ascii="Times New Roman" w:eastAsia="Times New Roman" w:hAnsi="Times New Roman" w:cs="Times New Roman"/>
            <w:sz w:val="24"/>
            <w:szCs w:val="24"/>
            <w:lang w:eastAsia="ru-RU"/>
          </w:rPr>
          <w:t>частью 8 статьи 99</w:t>
        </w:r>
      </w:hyperlink>
      <w:r w:rsidRPr="00FE3F69">
        <w:rPr>
          <w:rFonts w:ascii="Times New Roman" w:eastAsia="Times New Roman" w:hAnsi="Times New Roman" w:cs="Times New Roman"/>
          <w:sz w:val="24"/>
          <w:szCs w:val="24"/>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1.4. Финансовое управление проводит анализ осуществления главными распорядителями (распорядителями) средств бюджета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(далее - районный бюджет),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1.5.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1.6. Объектами контроля являются: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главные распорядители (распорядители)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(далее - главные администраторы средств районного бюджета), получатели средств районного бюджета;</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муниципальные учреждения;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муниципальные унитарные предприятия;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кредитные организации, осуществляющие отдельные операции со средствами районного бюджета, в части соблюдения ими условий договоров (соглашений) о предоставлении средств из районного бюджета.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1.7. Предметом контрольной деятельности является соблюдение законности: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использования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б) составления и исполнения районного бюджета в отношении расходов, связанных с осуществлением закупок для обеспечения нужд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достоверности учета таких расходов и отчетности.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1.8.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1.9. </w:t>
      </w:r>
      <w:proofErr w:type="gramStart"/>
      <w:r w:rsidRPr="00FE3F69">
        <w:rPr>
          <w:rFonts w:ascii="Times New Roman" w:eastAsia="Times New Roman" w:hAnsi="Times New Roman" w:cs="Times New Roman"/>
          <w:sz w:val="24"/>
          <w:szCs w:val="24"/>
          <w:lang w:eastAsia="ru-RU"/>
        </w:rPr>
        <w:t>Должностными лицами органа внутреннего муниципального финансового контроля, осуществляющими внутренний муниципальный финансовый контроль являются</w:t>
      </w:r>
      <w:proofErr w:type="gramEnd"/>
      <w:r w:rsidRPr="00FE3F69">
        <w:rPr>
          <w:rFonts w:ascii="Times New Roman" w:eastAsia="Times New Roman" w:hAnsi="Times New Roman" w:cs="Times New Roman"/>
          <w:sz w:val="24"/>
          <w:szCs w:val="24"/>
          <w:lang w:eastAsia="ru-RU"/>
        </w:rPr>
        <w:t>:</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руководитель органа внутреннего муниципального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заместитель руководителя органа внутреннего муниципального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руководитель структурного подразделения органа внутреннего муниципального финансового контроля, ответственный за организацию осуществления контрольных мероприятий;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г)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органа внутреннего муниципального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1.10. Должностные лица, указанные в </w:t>
      </w:r>
      <w:hyperlink r:id="rId5" w:anchor="block_1118" w:history="1">
        <w:r w:rsidRPr="00FE3F69">
          <w:rPr>
            <w:rFonts w:ascii="Times New Roman" w:eastAsia="Times New Roman" w:hAnsi="Times New Roman" w:cs="Times New Roman"/>
            <w:sz w:val="24"/>
            <w:szCs w:val="24"/>
            <w:lang w:eastAsia="ru-RU"/>
          </w:rPr>
          <w:t>пункте 1.9 раздела 1</w:t>
        </w:r>
      </w:hyperlink>
      <w:r w:rsidRPr="00FE3F69">
        <w:rPr>
          <w:rFonts w:ascii="Times New Roman" w:eastAsia="Times New Roman" w:hAnsi="Times New Roman" w:cs="Times New Roman"/>
          <w:sz w:val="24"/>
          <w:szCs w:val="24"/>
          <w:lang w:eastAsia="ru-RU"/>
        </w:rPr>
        <w:t xml:space="preserve"> настоящего Порядка имеют право:</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районного бюджета. </w:t>
      </w:r>
      <w:proofErr w:type="gramStart"/>
      <w:r w:rsidRPr="00FE3F69">
        <w:rPr>
          <w:rFonts w:ascii="Times New Roman" w:eastAsia="Times New Roman" w:hAnsi="Times New Roman" w:cs="Times New Roman"/>
          <w:sz w:val="24"/>
          <w:szCs w:val="24"/>
          <w:lang w:eastAsia="ru-RU"/>
        </w:rPr>
        <w:t>Срок представления документов устанавливается в течение пяти рабочих дней, со дня получения приказа о проведении контрольного мероприятия;</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выдавать представления, предписания в случаях, предусмотренных законодательством Российской Федерации;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г) направлять уведомления о применении бюджетных мер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FE3F69">
        <w:rPr>
          <w:rFonts w:ascii="Times New Roman" w:eastAsia="Times New Roman" w:hAnsi="Times New Roman" w:cs="Times New Roman"/>
          <w:sz w:val="24"/>
          <w:szCs w:val="24"/>
          <w:lang w:eastAsia="ru-RU"/>
        </w:rPr>
        <w:t>д</w:t>
      </w:r>
      <w:proofErr w:type="spellEnd"/>
      <w:r w:rsidRPr="00FE3F69">
        <w:rPr>
          <w:rFonts w:ascii="Times New Roman" w:eastAsia="Times New Roman" w:hAnsi="Times New Roman" w:cs="Times New Roman"/>
          <w:sz w:val="24"/>
          <w:szCs w:val="24"/>
          <w:lang w:eastAsia="ru-RU"/>
        </w:rPr>
        <w:t xml:space="preserve">) осуществлять производство по делам об административных правонарушениях в порядке, установленном </w:t>
      </w:r>
      <w:hyperlink r:id="rId6" w:history="1">
        <w:r w:rsidRPr="00FE3F69">
          <w:rPr>
            <w:rFonts w:ascii="Times New Roman" w:eastAsia="Times New Roman" w:hAnsi="Times New Roman" w:cs="Times New Roman"/>
            <w:sz w:val="24"/>
            <w:szCs w:val="24"/>
            <w:lang w:eastAsia="ru-RU"/>
          </w:rPr>
          <w:t>Кодексом</w:t>
        </w:r>
      </w:hyperlink>
      <w:r w:rsidRPr="00FE3F6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е) обращаться в арбитражный суд с исковыми заявлениями о возмещении ущерба, причиненного </w:t>
      </w:r>
      <w:proofErr w:type="spellStart"/>
      <w:r w:rsidRPr="00FE3F69">
        <w:rPr>
          <w:rFonts w:ascii="Times New Roman" w:eastAsia="Times New Roman" w:hAnsi="Times New Roman" w:cs="Times New Roman"/>
          <w:sz w:val="24"/>
          <w:szCs w:val="24"/>
          <w:lang w:eastAsia="ru-RU"/>
        </w:rPr>
        <w:t>Большесельскому</w:t>
      </w:r>
      <w:proofErr w:type="spellEnd"/>
      <w:r w:rsidRPr="00FE3F69">
        <w:rPr>
          <w:rFonts w:ascii="Times New Roman" w:eastAsia="Times New Roman" w:hAnsi="Times New Roman" w:cs="Times New Roman"/>
          <w:sz w:val="24"/>
          <w:szCs w:val="24"/>
          <w:lang w:eastAsia="ru-RU"/>
        </w:rPr>
        <w:t xml:space="preserve"> муниципальному району нарушением </w:t>
      </w:r>
      <w:hyperlink r:id="rId7" w:anchor="block_2" w:history="1">
        <w:r w:rsidRPr="00FE3F69">
          <w:rPr>
            <w:rFonts w:ascii="Times New Roman" w:eastAsia="Times New Roman" w:hAnsi="Times New Roman" w:cs="Times New Roman"/>
            <w:sz w:val="24"/>
            <w:szCs w:val="24"/>
            <w:lang w:eastAsia="ru-RU"/>
          </w:rPr>
          <w:t>бюджетного законодательства</w:t>
        </w:r>
      </w:hyperlink>
      <w:r w:rsidRPr="00FE3F69">
        <w:rPr>
          <w:rFonts w:ascii="Times New Roman" w:eastAsia="Times New Roman" w:hAnsi="Times New Roman" w:cs="Times New Roman"/>
          <w:sz w:val="24"/>
          <w:szCs w:val="24"/>
          <w:lang w:eastAsia="ru-RU"/>
        </w:rPr>
        <w:t xml:space="preserve"> Российской Федерации и иных нормативных правовых актов, </w:t>
      </w:r>
      <w:r w:rsidRPr="00FE3F69">
        <w:rPr>
          <w:rFonts w:ascii="Times New Roman" w:eastAsia="Times New Roman" w:hAnsi="Times New Roman" w:cs="Times New Roman"/>
          <w:sz w:val="24"/>
          <w:szCs w:val="24"/>
          <w:lang w:eastAsia="ru-RU"/>
        </w:rPr>
        <w:lastRenderedPageBreak/>
        <w:t xml:space="preserve">регулирующих бюджетные правоотношения, защищать интересы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w:t>
      </w:r>
      <w:proofErr w:type="gramStart"/>
      <w:r w:rsidRPr="00FE3F69">
        <w:rPr>
          <w:rFonts w:ascii="Times New Roman" w:eastAsia="Times New Roman" w:hAnsi="Times New Roman" w:cs="Times New Roman"/>
          <w:sz w:val="24"/>
          <w:szCs w:val="24"/>
          <w:lang w:eastAsia="ru-RU"/>
        </w:rPr>
        <w:t>по этому</w:t>
      </w:r>
      <w:proofErr w:type="gramEnd"/>
      <w:r w:rsidRPr="00FE3F69">
        <w:rPr>
          <w:rFonts w:ascii="Times New Roman" w:eastAsia="Times New Roman" w:hAnsi="Times New Roman" w:cs="Times New Roman"/>
          <w:sz w:val="24"/>
          <w:szCs w:val="24"/>
          <w:lang w:eastAsia="ru-RU"/>
        </w:rPr>
        <w:t xml:space="preserve"> исковому заявлению в арбитражном суде.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1.11. Должностные лица, указанные в </w:t>
      </w:r>
      <w:hyperlink r:id="rId8" w:anchor="block_1118" w:history="1">
        <w:r w:rsidRPr="00FE3F69">
          <w:rPr>
            <w:rFonts w:ascii="Times New Roman" w:eastAsia="Times New Roman" w:hAnsi="Times New Roman" w:cs="Times New Roman"/>
            <w:sz w:val="24"/>
            <w:szCs w:val="24"/>
            <w:lang w:eastAsia="ru-RU"/>
          </w:rPr>
          <w:t>пункте 1.9 раздела 1</w:t>
        </w:r>
      </w:hyperlink>
      <w:r w:rsidRPr="00FE3F69">
        <w:rPr>
          <w:rFonts w:ascii="Times New Roman" w:eastAsia="Times New Roman" w:hAnsi="Times New Roman" w:cs="Times New Roman"/>
          <w:sz w:val="24"/>
          <w:szCs w:val="24"/>
          <w:lang w:eastAsia="ru-RU"/>
        </w:rPr>
        <w:t xml:space="preserve"> настоящего Порядка, обязаны: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проводить контрольные мероприятия в соответствии с приказом органа внутреннего муниципального финансового контроля и настоящим Порядком;</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в)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1.12. Должностные лица, указанные в </w:t>
      </w:r>
      <w:hyperlink r:id="rId9" w:anchor="block_1118" w:history="1">
        <w:r w:rsidRPr="00FE3F69">
          <w:rPr>
            <w:rFonts w:ascii="Times New Roman" w:eastAsia="Times New Roman" w:hAnsi="Times New Roman" w:cs="Times New Roman"/>
            <w:sz w:val="24"/>
            <w:szCs w:val="24"/>
            <w:lang w:eastAsia="ru-RU"/>
          </w:rPr>
          <w:t>пункте 1.9 раздела 1</w:t>
        </w:r>
      </w:hyperlink>
      <w:r w:rsidRPr="00FE3F69">
        <w:rPr>
          <w:rFonts w:ascii="Times New Roman" w:eastAsia="Times New Roman" w:hAnsi="Times New Roman" w:cs="Times New Roman"/>
          <w:sz w:val="24"/>
          <w:szCs w:val="24"/>
          <w:lang w:eastAsia="ru-RU"/>
        </w:rPr>
        <w:t xml:space="preserve">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муниципального финансового контроля. </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указанные в </w:t>
      </w:r>
      <w:hyperlink r:id="rId10" w:anchor="block_1118" w:history="1">
        <w:r w:rsidRPr="00FE3F69">
          <w:rPr>
            <w:rFonts w:ascii="Times New Roman" w:eastAsia="Times New Roman" w:hAnsi="Times New Roman" w:cs="Times New Roman"/>
            <w:sz w:val="24"/>
            <w:szCs w:val="24"/>
            <w:lang w:eastAsia="ru-RU"/>
          </w:rPr>
          <w:t>пункте 1.9 раздела 1</w:t>
        </w:r>
      </w:hyperlink>
      <w:r w:rsidRPr="00FE3F69">
        <w:rPr>
          <w:rFonts w:ascii="Times New Roman" w:eastAsia="Times New Roman" w:hAnsi="Times New Roman" w:cs="Times New Roman"/>
          <w:sz w:val="24"/>
          <w:szCs w:val="24"/>
          <w:lang w:eastAsia="ru-RU"/>
        </w:rPr>
        <w:t xml:space="preserve"> настоящего Порядка, несут ответственность в соответствии с законодательством Российской Федерации.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1.13.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1.14.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руководителем органа внутреннего муниципального финансового контроля и оформляется приказом органа внутреннего муниципального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Обследования могут проводиться в рамках камеральных и выездных проверок, ревизий по решению руководителя проверочной (ревизионной) группы.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1.15. Контрольная деятельность подразделяется </w:t>
      </w:r>
      <w:proofErr w:type="gramStart"/>
      <w:r w:rsidRPr="00FE3F69">
        <w:rPr>
          <w:rFonts w:ascii="Times New Roman" w:eastAsia="Times New Roman" w:hAnsi="Times New Roman" w:cs="Times New Roman"/>
          <w:sz w:val="24"/>
          <w:szCs w:val="24"/>
          <w:lang w:eastAsia="ru-RU"/>
        </w:rPr>
        <w:t>на</w:t>
      </w:r>
      <w:proofErr w:type="gramEnd"/>
      <w:r w:rsidRPr="00FE3F69">
        <w:rPr>
          <w:rFonts w:ascii="Times New Roman" w:eastAsia="Times New Roman" w:hAnsi="Times New Roman" w:cs="Times New Roman"/>
          <w:sz w:val="24"/>
          <w:szCs w:val="24"/>
          <w:lang w:eastAsia="ru-RU"/>
        </w:rPr>
        <w:t xml:space="preserve"> плановую и внеплановую.</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w:t>
      </w:r>
      <w:hyperlink r:id="rId11" w:anchor="block_1002" w:history="1">
        <w:r w:rsidRPr="00FE3F69">
          <w:rPr>
            <w:rFonts w:ascii="Times New Roman" w:eastAsia="Times New Roman" w:hAnsi="Times New Roman" w:cs="Times New Roman"/>
            <w:sz w:val="24"/>
            <w:szCs w:val="24"/>
            <w:lang w:eastAsia="ru-RU"/>
          </w:rPr>
          <w:t>разделом 2</w:t>
        </w:r>
      </w:hyperlink>
      <w:r w:rsidRPr="00FE3F69">
        <w:rPr>
          <w:rFonts w:ascii="Times New Roman" w:eastAsia="Times New Roman" w:hAnsi="Times New Roman" w:cs="Times New Roman"/>
          <w:sz w:val="24"/>
          <w:szCs w:val="24"/>
          <w:lang w:eastAsia="ru-RU"/>
        </w:rPr>
        <w:t xml:space="preserve"> настоящего Порядка.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Внеплановая контрольная деятельность осуществляется по следующим основаниям:</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lastRenderedPageBreak/>
        <w:t xml:space="preserve">- поручения главы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и руководителя Финансового управления;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обращение правоохранительных органов;</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 поступление информации о нарушении </w:t>
      </w:r>
      <w:hyperlink r:id="rId12" w:anchor="block_2" w:history="1">
        <w:r w:rsidRPr="00FE3F69">
          <w:rPr>
            <w:rFonts w:ascii="Times New Roman" w:eastAsia="Times New Roman" w:hAnsi="Times New Roman" w:cs="Times New Roman"/>
            <w:sz w:val="24"/>
            <w:szCs w:val="24"/>
            <w:lang w:eastAsia="ru-RU"/>
          </w:rPr>
          <w:t>бюджетного законодательства</w:t>
        </w:r>
      </w:hyperlink>
      <w:r w:rsidRPr="00FE3F69">
        <w:rPr>
          <w:rFonts w:ascii="Times New Roman" w:eastAsia="Times New Roman" w:hAnsi="Times New Roman" w:cs="Times New Roman"/>
          <w:sz w:val="24"/>
          <w:szCs w:val="24"/>
          <w:lang w:eastAsia="ru-RU"/>
        </w:rPr>
        <w:t xml:space="preserve"> Российской Федерации и иных нормативных правовых актов, регулирующих бюджетные правоотношения;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1.16. </w:t>
      </w:r>
      <w:proofErr w:type="gramStart"/>
      <w:r w:rsidRPr="00FE3F69">
        <w:rPr>
          <w:rFonts w:ascii="Times New Roman" w:eastAsia="Times New Roman" w:hAnsi="Times New Roman" w:cs="Times New Roman"/>
          <w:sz w:val="24"/>
          <w:szCs w:val="24"/>
          <w:lang w:eastAsia="ru-RU"/>
        </w:rPr>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Срок представления документов и информации устанавливается в запросе и исчисляется </w:t>
      </w:r>
      <w:proofErr w:type="gramStart"/>
      <w:r w:rsidRPr="00FE3F69">
        <w:rPr>
          <w:rFonts w:ascii="Times New Roman" w:eastAsia="Times New Roman" w:hAnsi="Times New Roman" w:cs="Times New Roman"/>
          <w:sz w:val="24"/>
          <w:szCs w:val="24"/>
          <w:lang w:eastAsia="ru-RU"/>
        </w:rPr>
        <w:t>с даты получения</w:t>
      </w:r>
      <w:proofErr w:type="gramEnd"/>
      <w:r w:rsidRPr="00FE3F69">
        <w:rPr>
          <w:rFonts w:ascii="Times New Roman" w:eastAsia="Times New Roman" w:hAnsi="Times New Roman" w:cs="Times New Roman"/>
          <w:sz w:val="24"/>
          <w:szCs w:val="24"/>
          <w:lang w:eastAsia="ru-RU"/>
        </w:rPr>
        <w:t xml:space="preserve"> такого запроса.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в течение пяти дней со дня получения приказа о контрольном мероприятии и предоставляются в  Финансовое управление.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1.17.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1.18. 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w:t>
      </w:r>
      <w:hyperlink r:id="rId13" w:history="1">
        <w:r w:rsidRPr="00FE3F69">
          <w:rPr>
            <w:rFonts w:ascii="Times New Roman" w:eastAsia="Times New Roman" w:hAnsi="Times New Roman" w:cs="Times New Roman"/>
            <w:sz w:val="24"/>
            <w:szCs w:val="24"/>
            <w:lang w:eastAsia="ru-RU"/>
          </w:rPr>
          <w:t>Федеральным законом</w:t>
        </w:r>
      </w:hyperlink>
      <w:r w:rsidRPr="00FE3F69">
        <w:rPr>
          <w:rFonts w:ascii="Times New Roman" w:eastAsia="Times New Roman" w:hAnsi="Times New Roman" w:cs="Times New Roman"/>
          <w:sz w:val="24"/>
          <w:szCs w:val="24"/>
          <w:lang w:eastAsia="ru-RU"/>
        </w:rPr>
        <w:t xml:space="preserve"> N 44-ФЗ (далее - единая информационная система в сфере закупок).</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p>
    <w:p w:rsidR="002B261A" w:rsidRPr="00FE3F69" w:rsidRDefault="002B261A" w:rsidP="002B261A">
      <w:pPr>
        <w:shd w:val="clear" w:color="auto" w:fill="FFFFFF"/>
        <w:spacing w:after="0" w:line="240" w:lineRule="auto"/>
        <w:jc w:val="center"/>
        <w:rPr>
          <w:rFonts w:ascii="Times New Roman" w:eastAsia="Times New Roman" w:hAnsi="Times New Roman" w:cs="Times New Roman"/>
          <w:b/>
          <w:bCs/>
          <w:sz w:val="24"/>
          <w:szCs w:val="24"/>
          <w:lang w:eastAsia="ru-RU"/>
        </w:rPr>
      </w:pPr>
      <w:r w:rsidRPr="00FE3F69">
        <w:rPr>
          <w:rFonts w:ascii="Times New Roman" w:eastAsia="Times New Roman" w:hAnsi="Times New Roman" w:cs="Times New Roman"/>
          <w:b/>
          <w:bCs/>
          <w:sz w:val="24"/>
          <w:szCs w:val="24"/>
          <w:lang w:eastAsia="ru-RU"/>
        </w:rPr>
        <w:t>2. Порядок планирования контрольной деятельности</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обеспечение равномерности нагрузки на структурное подразделение органа внутреннего муниципального финансового контроля, ответственного за организацию осуществления контрольных мероприятий;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lastRenderedPageBreak/>
        <w:t>б)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районного бюджета внутреннего финансового контроля и внутреннего финансового аудита;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г) информация о наличии признаков нарушений в финансово-бюджетной сфере в отношении  средств районного бюджета, а также по результатам анализа данных единой информационной системы в сфере закупок.</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2.5. Составление Плана контрольных мероприятий осуществляется также с учетом информации о планируемых (проводимых) Контрольно-счетным органом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идентичных контрольных мероприятиях в целях исключения дублирования контрольной деятельности.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В целях настоящего Порядка под идентичным контрольным мероприятием понимается контрольное мероприятие, в рамках которого органами муниципального финансового контроля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2.6. При составлении Плана контрольных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2.7. В плане контрольных мероприятий по каждому контрольному мероприятию указываются: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объект (объекты)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тема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проверяемый период.</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2.8. План контрольных мероприятий утверждается руководителем органа внутреннего муниципального финансового контроля до 31 декабря года предшествующего году проведения плановых контрольных мероприятий.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Внесение изменений в План контрольной деятельности осуществляется: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а) на основании предложений руководителя структурного подразделения органа внутреннего муниципального финансового контроля,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w:t>
      </w:r>
      <w:hyperlink r:id="rId14" w:anchor="block_1147" w:history="1">
        <w:r w:rsidRPr="00FE3F69">
          <w:rPr>
            <w:rFonts w:ascii="Times New Roman" w:eastAsia="Times New Roman" w:hAnsi="Times New Roman" w:cs="Times New Roman"/>
            <w:sz w:val="24"/>
            <w:szCs w:val="24"/>
            <w:lang w:eastAsia="ru-RU"/>
          </w:rPr>
          <w:t>пунктом 2.4 раздела 2</w:t>
        </w:r>
      </w:hyperlink>
      <w:r w:rsidRPr="00FE3F69">
        <w:rPr>
          <w:rFonts w:ascii="Times New Roman" w:eastAsia="Times New Roman" w:hAnsi="Times New Roman" w:cs="Times New Roman"/>
          <w:sz w:val="24"/>
          <w:szCs w:val="24"/>
          <w:lang w:eastAsia="ru-RU"/>
        </w:rPr>
        <w:t xml:space="preserve"> настоящего Порядка;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lastRenderedPageBreak/>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Изменения в План контрольной деятельности утверждаются руководителем органа внутреннего муниципального финансового контроля.</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p>
    <w:p w:rsidR="002B261A" w:rsidRPr="00FE3F69" w:rsidRDefault="002B261A" w:rsidP="002B261A">
      <w:pPr>
        <w:shd w:val="clear" w:color="auto" w:fill="FFFFFF"/>
        <w:spacing w:after="0" w:line="240" w:lineRule="auto"/>
        <w:jc w:val="center"/>
        <w:rPr>
          <w:rFonts w:ascii="Times New Roman" w:eastAsia="Times New Roman" w:hAnsi="Times New Roman" w:cs="Times New Roman"/>
          <w:b/>
          <w:bCs/>
          <w:sz w:val="24"/>
          <w:szCs w:val="24"/>
          <w:lang w:eastAsia="ru-RU"/>
        </w:rPr>
      </w:pPr>
      <w:r w:rsidRPr="00FE3F69">
        <w:rPr>
          <w:rFonts w:ascii="Times New Roman" w:eastAsia="Times New Roman" w:hAnsi="Times New Roman" w:cs="Times New Roman"/>
          <w:b/>
          <w:bCs/>
          <w:sz w:val="24"/>
          <w:szCs w:val="24"/>
          <w:lang w:eastAsia="ru-RU"/>
        </w:rPr>
        <w:t>3. Порядок организации контрольных мероприятий</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3.2. Назначение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3.2.1. Контрольное мероприятие проводится на основании приказа органа внутреннего финансового контроля о его назначении (далее - приказ о назначении контрольного мероприятия), в котором указывается: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наименование объекта (объектов)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проверяемый период;</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г) тема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FE3F69">
        <w:rPr>
          <w:rFonts w:ascii="Times New Roman" w:eastAsia="Times New Roman" w:hAnsi="Times New Roman" w:cs="Times New Roman"/>
          <w:sz w:val="24"/>
          <w:szCs w:val="24"/>
          <w:lang w:eastAsia="ru-RU"/>
        </w:rPr>
        <w:t>д</w:t>
      </w:r>
      <w:proofErr w:type="spellEnd"/>
      <w:r w:rsidRPr="00FE3F69">
        <w:rPr>
          <w:rFonts w:ascii="Times New Roman" w:eastAsia="Times New Roman" w:hAnsi="Times New Roman" w:cs="Times New Roman"/>
          <w:sz w:val="24"/>
          <w:szCs w:val="24"/>
          <w:lang w:eastAsia="ru-RU"/>
        </w:rPr>
        <w:t>) основание проведения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е) состав проверочной (ревизионной) группы, в том числе руководитель проверочной (ревизионной) группы;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ж) срок проведения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3.2.2. На основании приказа о назначении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составляется программа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б) оформляется удостоверение на проведение контрольного мероприятия в соответствии с формой, согласно </w:t>
      </w:r>
      <w:hyperlink r:id="rId15" w:anchor="block_1100" w:history="1">
        <w:r w:rsidRPr="00FE3F69">
          <w:rPr>
            <w:rFonts w:ascii="Times New Roman" w:eastAsia="Times New Roman" w:hAnsi="Times New Roman" w:cs="Times New Roman"/>
            <w:sz w:val="24"/>
            <w:szCs w:val="24"/>
            <w:lang w:eastAsia="ru-RU"/>
          </w:rPr>
          <w:t>приложению</w:t>
        </w:r>
      </w:hyperlink>
      <w:r w:rsidRPr="00FE3F69">
        <w:rPr>
          <w:rFonts w:ascii="Times New Roman" w:eastAsia="Times New Roman" w:hAnsi="Times New Roman" w:cs="Times New Roman"/>
          <w:sz w:val="24"/>
          <w:szCs w:val="24"/>
          <w:lang w:eastAsia="ru-RU"/>
        </w:rPr>
        <w:t xml:space="preserve"> к настоящему Порядку.</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Программа контрольного мероприятия должна содержать:</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наименование объекта (объектов)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форму контрольного мероприятия (вид внутреннего государственного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тему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г) перечень основных вопросов, подлежащих изучению в ходе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Программа контрольного мероприятия (внесение изменений в нее) утверждается руководителем структурного подразделения органа внутреннего муниципального финансового контроля, ответственного за организацию осуществления контрольных мероприятий.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3.3. Проведение обследования.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lastRenderedPageBreak/>
        <w:t xml:space="preserve">3.3.1. При обследовании осуществляются анализ и оценка </w:t>
      </w:r>
      <w:proofErr w:type="gramStart"/>
      <w:r w:rsidRPr="00FE3F69">
        <w:rPr>
          <w:rFonts w:ascii="Times New Roman" w:eastAsia="Times New Roman" w:hAnsi="Times New Roman" w:cs="Times New Roman"/>
          <w:sz w:val="24"/>
          <w:szCs w:val="24"/>
          <w:lang w:eastAsia="ru-RU"/>
        </w:rPr>
        <w:t>состояния сферы деятельности объекта контроля</w:t>
      </w:r>
      <w:proofErr w:type="gramEnd"/>
      <w:r w:rsidRPr="00FE3F69">
        <w:rPr>
          <w:rFonts w:ascii="Times New Roman" w:eastAsia="Times New Roman" w:hAnsi="Times New Roman" w:cs="Times New Roman"/>
          <w:sz w:val="24"/>
          <w:szCs w:val="24"/>
          <w:lang w:eastAsia="ru-RU"/>
        </w:rPr>
        <w:t xml:space="preserve"> в соответствии с темой, определенной приказом о назначении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3.3.2. Обследование (за исключением обследования, проводимого в рамках камеральных и выездных проверок, ревизий) проводится в </w:t>
      </w:r>
      <w:proofErr w:type="gramStart"/>
      <w:r w:rsidRPr="00FE3F69">
        <w:rPr>
          <w:rFonts w:ascii="Times New Roman" w:eastAsia="Times New Roman" w:hAnsi="Times New Roman" w:cs="Times New Roman"/>
          <w:sz w:val="24"/>
          <w:szCs w:val="24"/>
          <w:lang w:eastAsia="ru-RU"/>
        </w:rPr>
        <w:t>порядке</w:t>
      </w:r>
      <w:proofErr w:type="gramEnd"/>
      <w:r w:rsidRPr="00FE3F69">
        <w:rPr>
          <w:rFonts w:ascii="Times New Roman" w:eastAsia="Times New Roman" w:hAnsi="Times New Roman" w:cs="Times New Roman"/>
          <w:sz w:val="24"/>
          <w:szCs w:val="24"/>
          <w:lang w:eastAsia="ru-RU"/>
        </w:rPr>
        <w:t xml:space="preserve"> установленном для выездных проверок (ревизий). Срок проведения обследования не может превышать тридцати календарных дней.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3.3.3. При проведении обследования могут проводиться исследования с использованием фото-, видео- и ауди</w:t>
      </w:r>
      <w:proofErr w:type="gramStart"/>
      <w:r w:rsidRPr="00FE3F69">
        <w:rPr>
          <w:rFonts w:ascii="Times New Roman" w:eastAsia="Times New Roman" w:hAnsi="Times New Roman" w:cs="Times New Roman"/>
          <w:sz w:val="24"/>
          <w:szCs w:val="24"/>
          <w:lang w:eastAsia="ru-RU"/>
        </w:rPr>
        <w:t>о-</w:t>
      </w:r>
      <w:proofErr w:type="gramEnd"/>
      <w:r w:rsidRPr="00FE3F69">
        <w:rPr>
          <w:rFonts w:ascii="Times New Roman" w:eastAsia="Times New Roman" w:hAnsi="Times New Roman" w:cs="Times New Roman"/>
          <w:sz w:val="24"/>
          <w:szCs w:val="24"/>
          <w:lang w:eastAsia="ru-RU"/>
        </w:rPr>
        <w:t>, а также иных видов техники и приборов, в том числе измерительных приборов.</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3.3.4. Результаты проведения обследования оформляются заключением, которое подписывается должностным лицом, проводившим обследование в соответствии с приказом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w:t>
      </w:r>
      <w:hyperlink r:id="rId16" w:anchor="block_1135" w:history="1">
        <w:r w:rsidRPr="00FE3F69">
          <w:rPr>
            <w:rFonts w:ascii="Times New Roman" w:eastAsia="Times New Roman" w:hAnsi="Times New Roman" w:cs="Times New Roman"/>
            <w:sz w:val="24"/>
            <w:szCs w:val="24"/>
            <w:lang w:eastAsia="ru-RU"/>
          </w:rPr>
          <w:t>пунктом 1.16 раздела 1</w:t>
        </w:r>
      </w:hyperlink>
      <w:r w:rsidRPr="00FE3F69">
        <w:rPr>
          <w:rFonts w:ascii="Times New Roman" w:eastAsia="Times New Roman" w:hAnsi="Times New Roman" w:cs="Times New Roman"/>
          <w:sz w:val="24"/>
          <w:szCs w:val="24"/>
          <w:lang w:eastAsia="ru-RU"/>
        </w:rPr>
        <w:t xml:space="preserve"> настоящего Порядка.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3.3.5. Заключение и иные материалы обследования представляются должностным лицом, проводившим обследование в соответствии с приказом о назначении контрольного мероприятия, и подлежат рассмотрению руководителем органа внутреннего муниципального финансового контроля в срок не более десяти календарных дней с момента направления (вручения) заключения представителю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3.3.6. По результатам рассмотрения заключения, подготовленного по результатам проведения обследования, руководителем органа внутреннего муниципального финансового контроля может быть принято решение о назначении проведения выездной проверки.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 Проведение камеральной проверки.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При осуществлении контроля в сфере закупок должностные лица, осуществляющие камеральную проверку, в соответствии с приказом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3.4.3. При проведении камеральной проверки в срок ее проведения не засчитываются периоды времени </w:t>
      </w:r>
      <w:proofErr w:type="gramStart"/>
      <w:r w:rsidRPr="00FE3F69">
        <w:rPr>
          <w:rFonts w:ascii="Times New Roman" w:eastAsia="Times New Roman" w:hAnsi="Times New Roman" w:cs="Times New Roman"/>
          <w:sz w:val="24"/>
          <w:szCs w:val="24"/>
          <w:lang w:eastAsia="ru-RU"/>
        </w:rPr>
        <w:t>с даты отправления</w:t>
      </w:r>
      <w:proofErr w:type="gramEnd"/>
      <w:r w:rsidRPr="00FE3F69">
        <w:rPr>
          <w:rFonts w:ascii="Times New Roman" w:eastAsia="Times New Roman" w:hAnsi="Times New Roman" w:cs="Times New Roman"/>
          <w:sz w:val="24"/>
          <w:szCs w:val="24"/>
          <w:lang w:eastAsia="ru-RU"/>
        </w:rPr>
        <w:t xml:space="preserve">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3.4.4. При проведении камеральных проверок по решению руководителя проверочной группы может быть проведено обследование.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3.4.5. Результаты камеральной проверки оформляются актом, который подписывается в двухстороннем порядке: должностными лицами, проводившими камеральную проверку в соответствии с приказом о назначении контрольного мероприятия, и представителем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lastRenderedPageBreak/>
        <w:t xml:space="preserve">После окончания контрольных действий, предусмотренных </w:t>
      </w:r>
      <w:hyperlink r:id="rId17" w:anchor="block_1181" w:history="1">
        <w:r w:rsidRPr="00FE3F69">
          <w:rPr>
            <w:rFonts w:ascii="Times New Roman" w:eastAsia="Times New Roman" w:hAnsi="Times New Roman" w:cs="Times New Roman"/>
            <w:sz w:val="24"/>
            <w:szCs w:val="24"/>
            <w:lang w:eastAsia="ru-RU"/>
          </w:rPr>
          <w:t>подпунктом 3.4.1 пункта 3.4 раздела 3</w:t>
        </w:r>
      </w:hyperlink>
      <w:r w:rsidRPr="00FE3F69">
        <w:rPr>
          <w:rFonts w:ascii="Times New Roman" w:eastAsia="Times New Roman" w:hAnsi="Times New Roman" w:cs="Times New Roman"/>
          <w:sz w:val="24"/>
          <w:szCs w:val="24"/>
          <w:lang w:eastAsia="ru-RU"/>
        </w:rPr>
        <w:t xml:space="preserve"> настоящего Порядка, руководитель проверочной группы направляет в соответствии с </w:t>
      </w:r>
      <w:hyperlink r:id="rId18" w:anchor="block_1135" w:history="1">
        <w:r w:rsidRPr="00FE3F69">
          <w:rPr>
            <w:rFonts w:ascii="Times New Roman" w:eastAsia="Times New Roman" w:hAnsi="Times New Roman" w:cs="Times New Roman"/>
            <w:sz w:val="24"/>
            <w:szCs w:val="24"/>
            <w:lang w:eastAsia="ru-RU"/>
          </w:rPr>
          <w:t>пунктом 1.16 раздела 1</w:t>
        </w:r>
      </w:hyperlink>
      <w:r w:rsidRPr="00FE3F69">
        <w:rPr>
          <w:rFonts w:ascii="Times New Roman" w:eastAsia="Times New Roman" w:hAnsi="Times New Roman" w:cs="Times New Roman"/>
          <w:sz w:val="24"/>
          <w:szCs w:val="24"/>
          <w:lang w:eastAsia="ru-RU"/>
        </w:rPr>
        <w:t xml:space="preserve"> настоящего Порядка, акт камеральной проверки, подписанный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3.4.6. Датой окончания камеральной проверки считается день получения акта камеральной проверки, подписанного представителем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В случае не поступления в орган внутреннего муниципального финансового контроля подписанного представителем объекта контроля акта камеральной проверки в установленные в соответствии с </w:t>
      </w:r>
      <w:hyperlink r:id="rId19" w:anchor="block_1185" w:history="1">
        <w:r w:rsidRPr="00FE3F69">
          <w:rPr>
            <w:rFonts w:ascii="Times New Roman" w:eastAsia="Times New Roman" w:hAnsi="Times New Roman" w:cs="Times New Roman"/>
            <w:sz w:val="24"/>
            <w:szCs w:val="24"/>
            <w:lang w:eastAsia="ru-RU"/>
          </w:rPr>
          <w:t>подпунктом 3.4.5 пункта 3.4 раздела 3</w:t>
        </w:r>
      </w:hyperlink>
      <w:r w:rsidRPr="00FE3F69">
        <w:rPr>
          <w:rFonts w:ascii="Times New Roman" w:eastAsia="Times New Roman" w:hAnsi="Times New Roman" w:cs="Times New Roman"/>
          <w:sz w:val="24"/>
          <w:szCs w:val="24"/>
          <w:lang w:eastAsia="ru-RU"/>
        </w:rPr>
        <w:t xml:space="preserve"> настоящего Порядка сроки, при поступлении в орган внутреннего муниципального финансового контроля документа, подтверждающего факт получения акта камеральной проверки представителем объекта контроля, датой окончания камеральной проверки считается следующий день, после истечения со дня</w:t>
      </w:r>
      <w:proofErr w:type="gramEnd"/>
      <w:r w:rsidRPr="00FE3F69">
        <w:rPr>
          <w:rFonts w:ascii="Times New Roman" w:eastAsia="Times New Roman" w:hAnsi="Times New Roman" w:cs="Times New Roman"/>
          <w:sz w:val="24"/>
          <w:szCs w:val="24"/>
          <w:lang w:eastAsia="ru-RU"/>
        </w:rPr>
        <w:t xml:space="preserve"> получения представителем объекта контроля акта камеральной проверки срока, установленного для ознакомления и подписания.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3.4.7.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в орган внутреннего муниципального финансового контроля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3.4.8. Акт и иные материалы камеральной проверки представляются руководителем проверочной группы и подлежат рассмотрению руководителем органа внутреннего муниципального финансового контроля в срок не более двадцати календарных дней с окончания камеральной проверки.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3.4.9. По результатам рассмотрения акта и иных материалов камеральной проверки органа внутреннего муниципального финансового контроля принимается решение: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о применении мер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об отсутствии оснований применения мер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о проведении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 Проведение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3.5.1. Выездная проверка (ревизия) проводится по месту нахождения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3.5.2. Срок проведения выездной проверки (ревизии) не может превышать сорока пяти календарных рабочих дней.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3.5.3. Руководитель органа внутреннего муниципального финансового контроля на основании мотивированного обращения руководителя проверочной (ревизионной) группы может назначить:</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проведение обследования;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проведение встречной проверки.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3.5.4. Выездная проверка (ревизия) может быть приостановлена руководителем органа внутреннего муниципального финансового контроля на основании мотивированного обращения руководителя проверочной (ревизионной) группы: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на период проведения встречной проверки и (или) обследования;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lastRenderedPageBreak/>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на период исполнения запросов в компетентные государственные органы;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FE3F69">
        <w:rPr>
          <w:rFonts w:ascii="Times New Roman" w:eastAsia="Times New Roman" w:hAnsi="Times New Roman" w:cs="Times New Roman"/>
          <w:sz w:val="24"/>
          <w:szCs w:val="24"/>
          <w:lang w:eastAsia="ru-RU"/>
        </w:rPr>
        <w:t>д</w:t>
      </w:r>
      <w:proofErr w:type="spellEnd"/>
      <w:r w:rsidRPr="00FE3F69">
        <w:rPr>
          <w:rFonts w:ascii="Times New Roman" w:eastAsia="Times New Roman" w:hAnsi="Times New Roman" w:cs="Times New Roman"/>
          <w:sz w:val="24"/>
          <w:szCs w:val="24"/>
          <w:lang w:eastAsia="ru-RU"/>
        </w:rPr>
        <w:t>) на период замены должностных лиц, входящих в состав проверочной (ревизионной) группы;</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ж) при необходимости исследования имущества и (или) документов, находящихся не по месту нахождения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FE3F69">
        <w:rPr>
          <w:rFonts w:ascii="Times New Roman" w:eastAsia="Times New Roman" w:hAnsi="Times New Roman" w:cs="Times New Roman"/>
          <w:sz w:val="24"/>
          <w:szCs w:val="24"/>
          <w:lang w:eastAsia="ru-RU"/>
        </w:rPr>
        <w:t>з</w:t>
      </w:r>
      <w:proofErr w:type="spellEnd"/>
      <w:r w:rsidRPr="00FE3F69">
        <w:rPr>
          <w:rFonts w:ascii="Times New Roman" w:eastAsia="Times New Roman" w:hAnsi="Times New Roman" w:cs="Times New Roman"/>
          <w:sz w:val="24"/>
          <w:szCs w:val="24"/>
          <w:lang w:eastAsia="ru-RU"/>
        </w:rPr>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На время приостановления выездной проверки (ревизии) течение ее срока прерывается.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проверочной (ревизионной) группы составляет акты по форме, утверждаемой органом внутреннего муниципального финансового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3.5.7. </w:t>
      </w:r>
      <w:proofErr w:type="gramStart"/>
      <w:r w:rsidRPr="00FE3F69">
        <w:rPr>
          <w:rFonts w:ascii="Times New Roman" w:eastAsia="Times New Roman" w:hAnsi="Times New Roman" w:cs="Times New Roman"/>
          <w:sz w:val="24"/>
          <w:szCs w:val="24"/>
          <w:lang w:eastAsia="ru-RU"/>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w:t>
      </w:r>
      <w:proofErr w:type="gramEnd"/>
      <w:r w:rsidRPr="00FE3F69">
        <w:rPr>
          <w:rFonts w:ascii="Times New Roman" w:eastAsia="Times New Roman" w:hAnsi="Times New Roman" w:cs="Times New Roman"/>
          <w:sz w:val="24"/>
          <w:szCs w:val="24"/>
          <w:lang w:eastAsia="ru-RU"/>
        </w:rPr>
        <w:t xml:space="preserve"> архивы. </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3.5.8. </w:t>
      </w:r>
      <w:proofErr w:type="gramStart"/>
      <w:r w:rsidRPr="00FE3F69">
        <w:rPr>
          <w:rFonts w:ascii="Times New Roman" w:eastAsia="Times New Roman" w:hAnsi="Times New Roman" w:cs="Times New Roman"/>
          <w:sz w:val="24"/>
          <w:szCs w:val="24"/>
          <w:lang w:eastAsia="ru-RU"/>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w:t>
      </w:r>
      <w:proofErr w:type="gramEnd"/>
      <w:r w:rsidRPr="00FE3F69">
        <w:rPr>
          <w:rFonts w:ascii="Times New Roman" w:eastAsia="Times New Roman" w:hAnsi="Times New Roman" w:cs="Times New Roman"/>
          <w:sz w:val="24"/>
          <w:szCs w:val="24"/>
          <w:lang w:eastAsia="ru-RU"/>
        </w:rPr>
        <w:t xml:space="preserve">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w:t>
      </w:r>
      <w:r w:rsidRPr="00FE3F69">
        <w:rPr>
          <w:rFonts w:ascii="Times New Roman" w:eastAsia="Times New Roman" w:hAnsi="Times New Roman" w:cs="Times New Roman"/>
          <w:sz w:val="24"/>
          <w:szCs w:val="24"/>
          <w:lang w:eastAsia="ru-RU"/>
        </w:rPr>
        <w:lastRenderedPageBreak/>
        <w:t>письменные объяснения соответствующих должностных, материально ответственных и иных лиц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Факты, изложенные в промежуточном акте выездной проверки (ревизии), включаются соответственно в акт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3.5.9. Результаты выездных проверок (ревизий) оформляются актом, который подписывается в двустороннем порядке: должностными лицами органа внутреннего муниципального финансового контроля, проводившими выездную проверку (ревизию) и представителем объекта контроля.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После окончания контрольных действий, предусмотренных </w:t>
      </w:r>
      <w:hyperlink r:id="rId20" w:anchor="block_1207" w:history="1">
        <w:r w:rsidRPr="00FE3F69">
          <w:rPr>
            <w:rFonts w:ascii="Times New Roman" w:eastAsia="Times New Roman" w:hAnsi="Times New Roman" w:cs="Times New Roman"/>
            <w:sz w:val="24"/>
            <w:szCs w:val="24"/>
            <w:lang w:eastAsia="ru-RU"/>
          </w:rPr>
          <w:t>подпунктом 3.5.5 пункта 3.5 раздела 3</w:t>
        </w:r>
      </w:hyperlink>
      <w:r w:rsidRPr="00FE3F69">
        <w:rPr>
          <w:rFonts w:ascii="Times New Roman" w:eastAsia="Times New Roman" w:hAnsi="Times New Roman" w:cs="Times New Roman"/>
          <w:sz w:val="24"/>
          <w:szCs w:val="24"/>
          <w:lang w:eastAsia="ru-RU"/>
        </w:rPr>
        <w:t xml:space="preserve"> настоящего Порядка и иных мероприятий, проводимых в рамках выездной проверки (ревизии), руководитель проверочной (ревизионной) группы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по согласованию с представителем объекта контроля, но не</w:t>
      </w:r>
      <w:proofErr w:type="gramEnd"/>
      <w:r w:rsidRPr="00FE3F69">
        <w:rPr>
          <w:rFonts w:ascii="Times New Roman" w:eastAsia="Times New Roman" w:hAnsi="Times New Roman" w:cs="Times New Roman"/>
          <w:sz w:val="24"/>
          <w:szCs w:val="24"/>
          <w:lang w:eastAsia="ru-RU"/>
        </w:rPr>
        <w:t xml:space="preserve">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3.5.10.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w:t>
      </w:r>
      <w:hyperlink r:id="rId21" w:anchor="block_1135" w:history="1">
        <w:r w:rsidRPr="00FE3F69">
          <w:rPr>
            <w:rFonts w:ascii="Times New Roman" w:eastAsia="Times New Roman" w:hAnsi="Times New Roman" w:cs="Times New Roman"/>
            <w:sz w:val="24"/>
            <w:szCs w:val="24"/>
            <w:lang w:eastAsia="ru-RU"/>
          </w:rPr>
          <w:t>пунктом 1.16 раздела 1</w:t>
        </w:r>
      </w:hyperlink>
      <w:r w:rsidRPr="00FE3F69">
        <w:rPr>
          <w:rFonts w:ascii="Times New Roman" w:eastAsia="Times New Roman" w:hAnsi="Times New Roman" w:cs="Times New Roman"/>
          <w:sz w:val="24"/>
          <w:szCs w:val="24"/>
          <w:lang w:eastAsia="ru-RU"/>
        </w:rPr>
        <w:t xml:space="preserve"> настоящего Порядка.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w:t>
      </w:r>
      <w:hyperlink r:id="rId22" w:anchor="block_1135" w:history="1">
        <w:r w:rsidRPr="00FE3F69">
          <w:rPr>
            <w:rFonts w:ascii="Times New Roman" w:eastAsia="Times New Roman" w:hAnsi="Times New Roman" w:cs="Times New Roman"/>
            <w:sz w:val="24"/>
            <w:szCs w:val="24"/>
            <w:lang w:eastAsia="ru-RU"/>
          </w:rPr>
          <w:t>пунктом 1.16 раздела 1</w:t>
        </w:r>
      </w:hyperlink>
      <w:r w:rsidRPr="00FE3F69">
        <w:rPr>
          <w:rFonts w:ascii="Times New Roman" w:eastAsia="Times New Roman" w:hAnsi="Times New Roman" w:cs="Times New Roman"/>
          <w:sz w:val="24"/>
          <w:szCs w:val="24"/>
          <w:lang w:eastAsia="ru-RU"/>
        </w:rPr>
        <w:t xml:space="preserve"> настоящего Порядка.</w:t>
      </w:r>
      <w:proofErr w:type="gramEnd"/>
      <w:r w:rsidRPr="00FE3F69">
        <w:rPr>
          <w:rFonts w:ascii="Times New Roman" w:eastAsia="Times New Roman" w:hAnsi="Times New Roman" w:cs="Times New Roman"/>
          <w:sz w:val="24"/>
          <w:szCs w:val="24"/>
          <w:lang w:eastAsia="ru-RU"/>
        </w:rPr>
        <w:t xml:space="preserve">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3.5.11.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3.5.12.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3.5.13. Акт и иные материалы выездной проверки (ревизии) представляются руководителем проверочной (ревизионной) группы и подлежат рассмотрению руководителем органа внутреннего муниципального финансового контроля в срок не более двадцати календарных дней с момента окончания выездной проверки (ревизии).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3.5.14. По результатам рассмотрения акта и иных материалов выездной проверки (ревизии) руководителем органа внутреннего муниципального финансового контроля принимается решение:</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о применении мер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об отсутствии оснований применения мер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3.6. Реализация результатов контрольных мероприятий.</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3.6.1. По результатам контрольного мероприятия, в случаях установления нарушений </w:t>
      </w:r>
      <w:hyperlink r:id="rId23" w:anchor="block_2" w:history="1">
        <w:r w:rsidRPr="00FE3F69">
          <w:rPr>
            <w:rFonts w:ascii="Times New Roman" w:eastAsia="Times New Roman" w:hAnsi="Times New Roman" w:cs="Times New Roman"/>
            <w:sz w:val="24"/>
            <w:szCs w:val="24"/>
            <w:lang w:eastAsia="ru-RU"/>
          </w:rPr>
          <w:t>бюджетного законодательства</w:t>
        </w:r>
      </w:hyperlink>
      <w:r w:rsidRPr="00FE3F69">
        <w:rPr>
          <w:rFonts w:ascii="Times New Roman" w:eastAsia="Times New Roman" w:hAnsi="Times New Roman" w:cs="Times New Roman"/>
          <w:sz w:val="24"/>
          <w:szCs w:val="24"/>
          <w:lang w:eastAsia="ru-RU"/>
        </w:rPr>
        <w:t xml:space="preserve"> и иных нормативных правовых актов, регулирующих бюджетные правоотношения, нарушений законодательства Российской </w:t>
      </w:r>
      <w:r w:rsidRPr="00FE3F69">
        <w:rPr>
          <w:rFonts w:ascii="Times New Roman" w:eastAsia="Times New Roman" w:hAnsi="Times New Roman" w:cs="Times New Roman"/>
          <w:sz w:val="24"/>
          <w:szCs w:val="24"/>
          <w:lang w:eastAsia="ru-RU"/>
        </w:rPr>
        <w:lastRenderedPageBreak/>
        <w:t>Федерации и иных нормативных правовых актов о контрактной системе в сфере закупок, руководитель органа внутреннего муниципального финансового контроля принимает решение о применении мер принуждения в следующих формах:</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а) представления;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б) предписания;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уведомления о применении бюджетных мер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3.6.2. 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w:t>
      </w:r>
      <w:hyperlink r:id="rId24" w:history="1">
        <w:r w:rsidRPr="00FE3F69">
          <w:rPr>
            <w:rFonts w:ascii="Times New Roman" w:eastAsia="Times New Roman" w:hAnsi="Times New Roman" w:cs="Times New Roman"/>
            <w:sz w:val="24"/>
            <w:szCs w:val="24"/>
            <w:lang w:eastAsia="ru-RU"/>
          </w:rPr>
          <w:t>Бюджетным кодексом</w:t>
        </w:r>
      </w:hyperlink>
      <w:r w:rsidRPr="00FE3F69">
        <w:rPr>
          <w:rFonts w:ascii="Times New Roman" w:eastAsia="Times New Roman" w:hAnsi="Times New Roman" w:cs="Times New Roman"/>
          <w:sz w:val="24"/>
          <w:szCs w:val="24"/>
          <w:lang w:eastAsia="ru-RU"/>
        </w:rPr>
        <w:t xml:space="preserve"> Российской Федерации, составляются структурным подразделением органа внутреннего муниципального финансового контроля и направляются для принятия решения о применении мер принуждения в Финансовое управление в течени</w:t>
      </w:r>
      <w:proofErr w:type="gramStart"/>
      <w:r w:rsidRPr="00FE3F69">
        <w:rPr>
          <w:rFonts w:ascii="Times New Roman" w:eastAsia="Times New Roman" w:hAnsi="Times New Roman" w:cs="Times New Roman"/>
          <w:sz w:val="24"/>
          <w:szCs w:val="24"/>
          <w:lang w:eastAsia="ru-RU"/>
        </w:rPr>
        <w:t>и</w:t>
      </w:r>
      <w:proofErr w:type="gramEnd"/>
      <w:r w:rsidRPr="00FE3F69">
        <w:rPr>
          <w:rFonts w:ascii="Times New Roman" w:eastAsia="Times New Roman" w:hAnsi="Times New Roman" w:cs="Times New Roman"/>
          <w:sz w:val="24"/>
          <w:szCs w:val="24"/>
          <w:lang w:eastAsia="ru-RU"/>
        </w:rPr>
        <w:t xml:space="preserve"> пяти календарных дней после принятия решения о применении меры принуждения.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3.6.3.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 в соответствии с </w:t>
      </w:r>
      <w:hyperlink r:id="rId25" w:anchor="block_1135" w:history="1">
        <w:r w:rsidRPr="00FE3F69">
          <w:rPr>
            <w:rFonts w:ascii="Times New Roman" w:eastAsia="Times New Roman" w:hAnsi="Times New Roman" w:cs="Times New Roman"/>
            <w:sz w:val="24"/>
            <w:szCs w:val="24"/>
            <w:lang w:eastAsia="ru-RU"/>
          </w:rPr>
          <w:t>пунктом 1.16 раздела 1</w:t>
        </w:r>
      </w:hyperlink>
      <w:r w:rsidRPr="00FE3F69">
        <w:rPr>
          <w:rFonts w:ascii="Times New Roman" w:eastAsia="Times New Roman" w:hAnsi="Times New Roman" w:cs="Times New Roman"/>
          <w:sz w:val="24"/>
          <w:szCs w:val="24"/>
          <w:lang w:eastAsia="ru-RU"/>
        </w:rPr>
        <w:t xml:space="preserve"> настоящего Порядка.</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w:t>
      </w:r>
      <w:hyperlink r:id="rId26" w:anchor="block_2" w:history="1">
        <w:r w:rsidRPr="00FE3F69">
          <w:rPr>
            <w:rFonts w:ascii="Times New Roman" w:eastAsia="Times New Roman" w:hAnsi="Times New Roman" w:cs="Times New Roman"/>
            <w:sz w:val="24"/>
            <w:szCs w:val="24"/>
            <w:lang w:eastAsia="ru-RU"/>
          </w:rPr>
          <w:t>бюджетного законодательства</w:t>
        </w:r>
      </w:hyperlink>
      <w:r w:rsidRPr="00FE3F69">
        <w:rPr>
          <w:rFonts w:ascii="Times New Roman" w:eastAsia="Times New Roman" w:hAnsi="Times New Roman" w:cs="Times New Roman"/>
          <w:sz w:val="24"/>
          <w:szCs w:val="24"/>
          <w:lang w:eastAsia="ru-RU"/>
        </w:rPr>
        <w:t xml:space="preserve">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E3F69">
        <w:rPr>
          <w:rFonts w:ascii="Times New Roman" w:eastAsia="Times New Roman" w:hAnsi="Times New Roman" w:cs="Times New Roman"/>
          <w:sz w:val="24"/>
          <w:szCs w:val="24"/>
          <w:lang w:eastAsia="ru-RU"/>
        </w:rPr>
        <w:t xml:space="preserve">Предписание должно содержать обязательные для исполнения в указанный в нем срок требования об устранении нарушений </w:t>
      </w:r>
      <w:hyperlink r:id="rId27" w:anchor="block_2" w:history="1">
        <w:r w:rsidRPr="00FE3F69">
          <w:rPr>
            <w:rFonts w:ascii="Times New Roman" w:eastAsia="Times New Roman" w:hAnsi="Times New Roman" w:cs="Times New Roman"/>
            <w:sz w:val="24"/>
            <w:szCs w:val="24"/>
            <w:lang w:eastAsia="ru-RU"/>
          </w:rPr>
          <w:t>бюджетного законодательства</w:t>
        </w:r>
      </w:hyperlink>
      <w:r w:rsidRPr="00FE3F69">
        <w:rPr>
          <w:rFonts w:ascii="Times New Roman" w:eastAsia="Times New Roman" w:hAnsi="Times New Roman" w:cs="Times New Roman"/>
          <w:sz w:val="24"/>
          <w:szCs w:val="24"/>
          <w:lang w:eastAsia="ru-RU"/>
        </w:rPr>
        <w:t xml:space="preserve">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3.6.4. В случае неисполнения выданного представления (предписания) орган внутреннего муниципального финансового контроля применяет к не исполнившему такое представление (предписание) лицу меры ответственности в соответствии с </w:t>
      </w:r>
      <w:hyperlink r:id="rId28" w:history="1">
        <w:r w:rsidRPr="00FE3F69">
          <w:rPr>
            <w:rFonts w:ascii="Times New Roman" w:eastAsia="Times New Roman" w:hAnsi="Times New Roman" w:cs="Times New Roman"/>
            <w:sz w:val="24"/>
            <w:szCs w:val="24"/>
            <w:lang w:eastAsia="ru-RU"/>
          </w:rPr>
          <w:t>Кодексом</w:t>
        </w:r>
      </w:hyperlink>
      <w:r w:rsidRPr="00FE3F6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 случае неисполнения или исполнения не в полном объеме выданного представления (предписания) руководителем органа внутреннего муниципального финансового контроля может быть принято решение о назначении внеплановой выездной проверки.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В случае неисполнения предписания в части возмещения ущерба, причиненного </w:t>
      </w:r>
      <w:proofErr w:type="spellStart"/>
      <w:r w:rsidRPr="00FE3F69">
        <w:rPr>
          <w:rFonts w:ascii="Times New Roman" w:eastAsia="Times New Roman" w:hAnsi="Times New Roman" w:cs="Times New Roman"/>
          <w:sz w:val="24"/>
          <w:szCs w:val="24"/>
          <w:lang w:eastAsia="ru-RU"/>
        </w:rPr>
        <w:t>Большесельскому</w:t>
      </w:r>
      <w:proofErr w:type="spellEnd"/>
      <w:r w:rsidRPr="00FE3F69">
        <w:rPr>
          <w:rFonts w:ascii="Times New Roman" w:eastAsia="Times New Roman" w:hAnsi="Times New Roman" w:cs="Times New Roman"/>
          <w:sz w:val="24"/>
          <w:szCs w:val="24"/>
          <w:lang w:eastAsia="ru-RU"/>
        </w:rPr>
        <w:t xml:space="preserve"> муниципальному району нарушением </w:t>
      </w:r>
      <w:hyperlink r:id="rId29" w:anchor="block_2" w:history="1">
        <w:r w:rsidRPr="00FE3F69">
          <w:rPr>
            <w:rFonts w:ascii="Times New Roman" w:eastAsia="Times New Roman" w:hAnsi="Times New Roman" w:cs="Times New Roman"/>
            <w:sz w:val="24"/>
            <w:szCs w:val="24"/>
            <w:lang w:eastAsia="ru-RU"/>
          </w:rPr>
          <w:t>бюджетного законодательства</w:t>
        </w:r>
      </w:hyperlink>
      <w:r w:rsidRPr="00FE3F69">
        <w:rPr>
          <w:rFonts w:ascii="Times New Roman" w:eastAsia="Times New Roman" w:hAnsi="Times New Roman" w:cs="Times New Roman"/>
          <w:sz w:val="24"/>
          <w:szCs w:val="24"/>
          <w:lang w:eastAsia="ru-RU"/>
        </w:rPr>
        <w:t xml:space="preserve"> Российской Федерации и иных нормативных правовых актов, регулирующих бюджетные правоотношения, орган внутреннего муниципального финансового контроля направляет исковое заявление о возмещении ущерба, причиненного </w:t>
      </w:r>
      <w:proofErr w:type="spellStart"/>
      <w:r w:rsidRPr="00FE3F69">
        <w:rPr>
          <w:rFonts w:ascii="Times New Roman" w:eastAsia="Times New Roman" w:hAnsi="Times New Roman" w:cs="Times New Roman"/>
          <w:sz w:val="24"/>
          <w:szCs w:val="24"/>
          <w:lang w:eastAsia="ru-RU"/>
        </w:rPr>
        <w:t>Большесельскому</w:t>
      </w:r>
      <w:proofErr w:type="spellEnd"/>
      <w:r w:rsidRPr="00FE3F69">
        <w:rPr>
          <w:rFonts w:ascii="Times New Roman" w:eastAsia="Times New Roman" w:hAnsi="Times New Roman" w:cs="Times New Roman"/>
          <w:sz w:val="24"/>
          <w:szCs w:val="24"/>
          <w:lang w:eastAsia="ru-RU"/>
        </w:rPr>
        <w:t xml:space="preserve"> муниципальному району, в арбитражный суд.</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3.6.5. </w:t>
      </w:r>
      <w:proofErr w:type="gramStart"/>
      <w:r w:rsidRPr="00FE3F69">
        <w:rPr>
          <w:rFonts w:ascii="Times New Roman" w:eastAsia="Times New Roman" w:hAnsi="Times New Roman" w:cs="Times New Roman"/>
          <w:sz w:val="24"/>
          <w:szCs w:val="24"/>
          <w:lang w:eastAsia="ru-RU"/>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w:t>
      </w:r>
      <w:hyperlink r:id="rId30" w:anchor="block_151" w:history="1">
        <w:r w:rsidRPr="00FE3F69">
          <w:rPr>
            <w:rFonts w:ascii="Times New Roman" w:eastAsia="Times New Roman" w:hAnsi="Times New Roman" w:cs="Times New Roman"/>
            <w:sz w:val="24"/>
            <w:szCs w:val="24"/>
            <w:lang w:eastAsia="ru-RU"/>
          </w:rPr>
          <w:t>статьями 15.1</w:t>
        </w:r>
      </w:hyperlink>
      <w:r w:rsidRPr="00FE3F69">
        <w:rPr>
          <w:rFonts w:ascii="Times New Roman" w:eastAsia="Times New Roman" w:hAnsi="Times New Roman" w:cs="Times New Roman"/>
          <w:sz w:val="24"/>
          <w:szCs w:val="24"/>
          <w:lang w:eastAsia="ru-RU"/>
        </w:rPr>
        <w:t xml:space="preserve">, </w:t>
      </w:r>
      <w:hyperlink r:id="rId31" w:anchor="block_1511" w:history="1">
        <w:r w:rsidRPr="00FE3F69">
          <w:rPr>
            <w:rFonts w:ascii="Times New Roman" w:eastAsia="Times New Roman" w:hAnsi="Times New Roman" w:cs="Times New Roman"/>
            <w:sz w:val="24"/>
            <w:szCs w:val="24"/>
            <w:lang w:eastAsia="ru-RU"/>
          </w:rPr>
          <w:t>15.11</w:t>
        </w:r>
      </w:hyperlink>
      <w:r w:rsidRPr="00FE3F69">
        <w:rPr>
          <w:rFonts w:ascii="Times New Roman" w:eastAsia="Times New Roman" w:hAnsi="Times New Roman" w:cs="Times New Roman"/>
          <w:sz w:val="24"/>
          <w:szCs w:val="24"/>
          <w:lang w:eastAsia="ru-RU"/>
        </w:rPr>
        <w:t xml:space="preserve">, </w:t>
      </w:r>
      <w:hyperlink r:id="rId32" w:anchor="block_1514" w:history="1">
        <w:r w:rsidRPr="00FE3F69">
          <w:rPr>
            <w:rFonts w:ascii="Times New Roman" w:eastAsia="Times New Roman" w:hAnsi="Times New Roman" w:cs="Times New Roman"/>
            <w:sz w:val="24"/>
            <w:szCs w:val="24"/>
            <w:lang w:eastAsia="ru-RU"/>
          </w:rPr>
          <w:t>15.14 - 15.15.16</w:t>
        </w:r>
      </w:hyperlink>
      <w:r w:rsidRPr="00FE3F69">
        <w:rPr>
          <w:rFonts w:ascii="Times New Roman" w:eastAsia="Times New Roman" w:hAnsi="Times New Roman" w:cs="Times New Roman"/>
          <w:sz w:val="24"/>
          <w:szCs w:val="24"/>
          <w:lang w:eastAsia="ru-RU"/>
        </w:rPr>
        <w:t xml:space="preserve">, </w:t>
      </w:r>
      <w:hyperlink r:id="rId33" w:anchor="block_19401" w:history="1">
        <w:r w:rsidRPr="00FE3F69">
          <w:rPr>
            <w:rFonts w:ascii="Times New Roman" w:eastAsia="Times New Roman" w:hAnsi="Times New Roman" w:cs="Times New Roman"/>
            <w:sz w:val="24"/>
            <w:szCs w:val="24"/>
            <w:lang w:eastAsia="ru-RU"/>
          </w:rPr>
          <w:t>частью 1 статьи 19.4</w:t>
        </w:r>
      </w:hyperlink>
      <w:r w:rsidRPr="00FE3F69">
        <w:rPr>
          <w:rFonts w:ascii="Times New Roman" w:eastAsia="Times New Roman" w:hAnsi="Times New Roman" w:cs="Times New Roman"/>
          <w:sz w:val="24"/>
          <w:szCs w:val="24"/>
          <w:lang w:eastAsia="ru-RU"/>
        </w:rPr>
        <w:t xml:space="preserve">, </w:t>
      </w:r>
      <w:hyperlink r:id="rId34" w:anchor="block_196" w:history="1">
        <w:r w:rsidRPr="00FE3F69">
          <w:rPr>
            <w:rFonts w:ascii="Times New Roman" w:eastAsia="Times New Roman" w:hAnsi="Times New Roman" w:cs="Times New Roman"/>
            <w:sz w:val="24"/>
            <w:szCs w:val="24"/>
            <w:lang w:eastAsia="ru-RU"/>
          </w:rPr>
          <w:t>статьями 19.6</w:t>
        </w:r>
      </w:hyperlink>
      <w:r w:rsidRPr="00FE3F69">
        <w:rPr>
          <w:rFonts w:ascii="Times New Roman" w:eastAsia="Times New Roman" w:hAnsi="Times New Roman" w:cs="Times New Roman"/>
          <w:sz w:val="24"/>
          <w:szCs w:val="24"/>
          <w:lang w:eastAsia="ru-RU"/>
        </w:rPr>
        <w:t xml:space="preserve">, </w:t>
      </w:r>
      <w:hyperlink r:id="rId35" w:anchor="block_197" w:history="1">
        <w:r w:rsidRPr="00FE3F69">
          <w:rPr>
            <w:rFonts w:ascii="Times New Roman" w:eastAsia="Times New Roman" w:hAnsi="Times New Roman" w:cs="Times New Roman"/>
            <w:sz w:val="24"/>
            <w:szCs w:val="24"/>
            <w:lang w:eastAsia="ru-RU"/>
          </w:rPr>
          <w:t>19.7</w:t>
        </w:r>
      </w:hyperlink>
      <w:r w:rsidRPr="00FE3F69">
        <w:rPr>
          <w:rFonts w:ascii="Times New Roman" w:eastAsia="Times New Roman" w:hAnsi="Times New Roman" w:cs="Times New Roman"/>
          <w:sz w:val="24"/>
          <w:szCs w:val="24"/>
          <w:lang w:eastAsia="ru-RU"/>
        </w:rPr>
        <w:t xml:space="preserve"> и </w:t>
      </w:r>
      <w:hyperlink r:id="rId36" w:anchor="block_19520" w:history="1">
        <w:r w:rsidRPr="00FE3F69">
          <w:rPr>
            <w:rFonts w:ascii="Times New Roman" w:eastAsia="Times New Roman" w:hAnsi="Times New Roman" w:cs="Times New Roman"/>
            <w:sz w:val="24"/>
            <w:szCs w:val="24"/>
            <w:lang w:eastAsia="ru-RU"/>
          </w:rPr>
          <w:t>частью 20 статьи 19.5</w:t>
        </w:r>
      </w:hyperlink>
      <w:r w:rsidRPr="00FE3F6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должностные лица, указанные в </w:t>
      </w:r>
      <w:hyperlink r:id="rId37" w:anchor="block_1118" w:history="1">
        <w:r w:rsidRPr="00FE3F69">
          <w:rPr>
            <w:rFonts w:ascii="Times New Roman" w:eastAsia="Times New Roman" w:hAnsi="Times New Roman" w:cs="Times New Roman"/>
            <w:sz w:val="24"/>
            <w:szCs w:val="24"/>
            <w:lang w:eastAsia="ru-RU"/>
          </w:rPr>
          <w:t>пункте 1.9</w:t>
        </w:r>
      </w:hyperlink>
      <w:r w:rsidRPr="00FE3F69">
        <w:rPr>
          <w:rFonts w:ascii="Times New Roman" w:eastAsia="Times New Roman" w:hAnsi="Times New Roman" w:cs="Times New Roman"/>
          <w:sz w:val="24"/>
          <w:szCs w:val="24"/>
          <w:lang w:eastAsia="ru-RU"/>
        </w:rPr>
        <w:t xml:space="preserve"> возбуждают дела об административных правонарушениях в порядке, установленном </w:t>
      </w:r>
      <w:hyperlink r:id="rId38" w:history="1">
        <w:r w:rsidRPr="00FE3F69">
          <w:rPr>
            <w:rFonts w:ascii="Times New Roman" w:eastAsia="Times New Roman" w:hAnsi="Times New Roman" w:cs="Times New Roman"/>
            <w:sz w:val="24"/>
            <w:szCs w:val="24"/>
            <w:lang w:eastAsia="ru-RU"/>
          </w:rPr>
          <w:t>Кодексом</w:t>
        </w:r>
      </w:hyperlink>
      <w:r w:rsidRPr="00FE3F6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roofErr w:type="gramEnd"/>
      <w:r w:rsidRPr="00FE3F69">
        <w:rPr>
          <w:rFonts w:ascii="Times New Roman" w:eastAsia="Times New Roman" w:hAnsi="Times New Roman" w:cs="Times New Roman"/>
          <w:sz w:val="24"/>
          <w:szCs w:val="24"/>
          <w:lang w:eastAsia="ru-RU"/>
        </w:rPr>
        <w:t>.</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3.6.6. В случае выявления факта совершения действия (бездействия), содержащего признаки состава уголовного преступления, орган внутреннего муниципального </w:t>
      </w:r>
      <w:r w:rsidRPr="00FE3F69">
        <w:rPr>
          <w:rFonts w:ascii="Times New Roman" w:eastAsia="Times New Roman" w:hAnsi="Times New Roman" w:cs="Times New Roman"/>
          <w:sz w:val="24"/>
          <w:szCs w:val="24"/>
          <w:lang w:eastAsia="ru-RU"/>
        </w:rPr>
        <w:lastRenderedPageBreak/>
        <w:t>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3.6.7.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орган внутреннего муниципального финансового контроля размещает это предписание в единой информационной системе в сфере закупок, в </w:t>
      </w:r>
      <w:proofErr w:type="gramStart"/>
      <w:r w:rsidRPr="00FE3F69">
        <w:rPr>
          <w:rFonts w:ascii="Times New Roman" w:eastAsia="Times New Roman" w:hAnsi="Times New Roman" w:cs="Times New Roman"/>
          <w:sz w:val="24"/>
          <w:szCs w:val="24"/>
          <w:lang w:eastAsia="ru-RU"/>
        </w:rPr>
        <w:t>порядке</w:t>
      </w:r>
      <w:proofErr w:type="gramEnd"/>
      <w:r w:rsidRPr="00FE3F69">
        <w:rPr>
          <w:rFonts w:ascii="Times New Roman" w:eastAsia="Times New Roman" w:hAnsi="Times New Roman" w:cs="Times New Roman"/>
          <w:sz w:val="24"/>
          <w:szCs w:val="24"/>
          <w:lang w:eastAsia="ru-RU"/>
        </w:rPr>
        <w:t xml:space="preserve"> установленном Правительством Российской Федерации.</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3.6.8. Предписания органа внутреннего муниципального финансового контроля могут быть обжалованы в арбитражном суде в течени</w:t>
      </w:r>
      <w:proofErr w:type="gramStart"/>
      <w:r w:rsidRPr="00FE3F69">
        <w:rPr>
          <w:rFonts w:ascii="Times New Roman" w:eastAsia="Times New Roman" w:hAnsi="Times New Roman" w:cs="Times New Roman"/>
          <w:sz w:val="24"/>
          <w:szCs w:val="24"/>
          <w:lang w:eastAsia="ru-RU"/>
        </w:rPr>
        <w:t>и</w:t>
      </w:r>
      <w:proofErr w:type="gramEnd"/>
      <w:r w:rsidRPr="00FE3F69">
        <w:rPr>
          <w:rFonts w:ascii="Times New Roman" w:eastAsia="Times New Roman" w:hAnsi="Times New Roman" w:cs="Times New Roman"/>
          <w:sz w:val="24"/>
          <w:szCs w:val="24"/>
          <w:lang w:eastAsia="ru-RU"/>
        </w:rPr>
        <w:t xml:space="preserve"> трех месяцев со дня выдачи предписания, в порядке установленным действующим законодательством.</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3.6.9.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B261A" w:rsidRPr="00FE3F69" w:rsidRDefault="002B261A" w:rsidP="002B261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Должностные лица, указанные в </w:t>
      </w:r>
      <w:hyperlink r:id="rId39" w:anchor="block_1118" w:history="1">
        <w:r w:rsidRPr="00FE3F69">
          <w:rPr>
            <w:rFonts w:ascii="Times New Roman" w:eastAsia="Times New Roman" w:hAnsi="Times New Roman" w:cs="Times New Roman"/>
            <w:sz w:val="24"/>
            <w:szCs w:val="24"/>
            <w:lang w:eastAsia="ru-RU"/>
          </w:rPr>
          <w:t>пункте 1.9 раздела 1</w:t>
        </w:r>
      </w:hyperlink>
      <w:r w:rsidRPr="00FE3F69">
        <w:rPr>
          <w:rFonts w:ascii="Times New Roman" w:eastAsia="Times New Roman" w:hAnsi="Times New Roman" w:cs="Times New Roman"/>
          <w:sz w:val="24"/>
          <w:szCs w:val="24"/>
          <w:lang w:eastAsia="ru-RU"/>
        </w:rPr>
        <w:t xml:space="preserve"> настоящего Порядка, обеспечивают </w:t>
      </w:r>
      <w:proofErr w:type="gramStart"/>
      <w:r w:rsidRPr="00FE3F69">
        <w:rPr>
          <w:rFonts w:ascii="Times New Roman" w:eastAsia="Times New Roman" w:hAnsi="Times New Roman" w:cs="Times New Roman"/>
          <w:sz w:val="24"/>
          <w:szCs w:val="24"/>
          <w:lang w:eastAsia="ru-RU"/>
        </w:rPr>
        <w:t>контроль за</w:t>
      </w:r>
      <w:proofErr w:type="gramEnd"/>
      <w:r w:rsidRPr="00FE3F69">
        <w:rPr>
          <w:rFonts w:ascii="Times New Roman" w:eastAsia="Times New Roman" w:hAnsi="Times New Roman" w:cs="Times New Roman"/>
          <w:sz w:val="24"/>
          <w:szCs w:val="24"/>
          <w:lang w:eastAsia="ru-RU"/>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Arial" w:eastAsia="Times New Roman" w:hAnsi="Arial" w:cs="Arial"/>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Default="002B261A" w:rsidP="002B261A">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2B261A" w:rsidRPr="00FE3F69" w:rsidRDefault="002B261A" w:rsidP="002B261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FE3F69">
        <w:rPr>
          <w:rFonts w:ascii="Times New Roman" w:eastAsia="Times New Roman" w:hAnsi="Times New Roman" w:cs="Times New Roman"/>
          <w:b/>
          <w:bCs/>
          <w:sz w:val="24"/>
          <w:szCs w:val="24"/>
          <w:lang w:eastAsia="ru-RU"/>
        </w:rPr>
        <w:lastRenderedPageBreak/>
        <w:t>Приложение</w:t>
      </w:r>
    </w:p>
    <w:p w:rsidR="002B261A" w:rsidRPr="00FE3F69" w:rsidRDefault="002B261A" w:rsidP="002B261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FE3F69">
        <w:rPr>
          <w:rFonts w:ascii="Times New Roman" w:eastAsia="Times New Roman" w:hAnsi="Times New Roman" w:cs="Times New Roman"/>
          <w:b/>
          <w:bCs/>
          <w:sz w:val="24"/>
          <w:szCs w:val="24"/>
          <w:lang w:eastAsia="ru-RU"/>
        </w:rPr>
        <w:t xml:space="preserve">к </w:t>
      </w:r>
      <w:hyperlink r:id="rId40" w:anchor="block_1000" w:history="1">
        <w:r w:rsidRPr="00FE3F69">
          <w:rPr>
            <w:rFonts w:ascii="Times New Roman" w:eastAsia="Times New Roman" w:hAnsi="Times New Roman" w:cs="Times New Roman"/>
            <w:b/>
            <w:bCs/>
            <w:sz w:val="24"/>
            <w:szCs w:val="24"/>
            <w:lang w:eastAsia="ru-RU"/>
          </w:rPr>
          <w:t>Порядку</w:t>
        </w:r>
      </w:hyperlink>
      <w:r w:rsidRPr="00FE3F69">
        <w:rPr>
          <w:rFonts w:ascii="Times New Roman" w:eastAsia="Times New Roman" w:hAnsi="Times New Roman" w:cs="Times New Roman"/>
          <w:b/>
          <w:bCs/>
          <w:sz w:val="24"/>
          <w:szCs w:val="24"/>
          <w:lang w:eastAsia="ru-RU"/>
        </w:rPr>
        <w:t xml:space="preserve"> осуществления внутреннего</w:t>
      </w:r>
    </w:p>
    <w:p w:rsidR="002B261A" w:rsidRPr="00FE3F69" w:rsidRDefault="002B261A" w:rsidP="002B261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FE3F69">
        <w:rPr>
          <w:rFonts w:ascii="Times New Roman" w:eastAsia="Times New Roman" w:hAnsi="Times New Roman" w:cs="Times New Roman"/>
          <w:b/>
          <w:bCs/>
          <w:sz w:val="24"/>
          <w:szCs w:val="24"/>
          <w:lang w:eastAsia="ru-RU"/>
        </w:rPr>
        <w:t>муниципального финансового контроля</w:t>
      </w:r>
    </w:p>
    <w:p w:rsidR="002B261A" w:rsidRPr="00FE3F69" w:rsidRDefault="002B261A" w:rsidP="002B261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FE3F69">
        <w:rPr>
          <w:rFonts w:ascii="Times New Roman" w:eastAsia="Times New Roman" w:hAnsi="Times New Roman" w:cs="Times New Roman"/>
          <w:b/>
          <w:bCs/>
          <w:sz w:val="24"/>
          <w:szCs w:val="24"/>
          <w:lang w:eastAsia="ru-RU"/>
        </w:rPr>
        <w:t xml:space="preserve">в </w:t>
      </w:r>
      <w:proofErr w:type="spellStart"/>
      <w:r w:rsidRPr="00FE3F69">
        <w:rPr>
          <w:rFonts w:ascii="Times New Roman" w:eastAsia="Times New Roman" w:hAnsi="Times New Roman" w:cs="Times New Roman"/>
          <w:b/>
          <w:bCs/>
          <w:sz w:val="24"/>
          <w:szCs w:val="24"/>
          <w:lang w:eastAsia="ru-RU"/>
        </w:rPr>
        <w:t>Большесельском</w:t>
      </w:r>
      <w:proofErr w:type="spellEnd"/>
      <w:r w:rsidRPr="00FE3F69">
        <w:rPr>
          <w:rFonts w:ascii="Times New Roman" w:eastAsia="Times New Roman" w:hAnsi="Times New Roman" w:cs="Times New Roman"/>
          <w:b/>
          <w:bCs/>
          <w:sz w:val="24"/>
          <w:szCs w:val="24"/>
          <w:lang w:eastAsia="ru-RU"/>
        </w:rPr>
        <w:t xml:space="preserve"> муниципальном районе</w:t>
      </w:r>
    </w:p>
    <w:p w:rsidR="002B261A" w:rsidRPr="00FE3F69" w:rsidRDefault="002B261A" w:rsidP="002B261A">
      <w:pPr>
        <w:shd w:val="clear" w:color="auto" w:fill="FFFFFF"/>
        <w:spacing w:line="240" w:lineRule="auto"/>
        <w:jc w:val="both"/>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tblPr>
      <w:tblGrid>
        <w:gridCol w:w="10185"/>
      </w:tblGrid>
      <w:tr w:rsidR="002B261A" w:rsidRPr="00FE3F69" w:rsidTr="00190EEE">
        <w:trPr>
          <w:tblCellSpacing w:w="15" w:type="dxa"/>
        </w:trPr>
        <w:tc>
          <w:tcPr>
            <w:tcW w:w="10185" w:type="dxa"/>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blCellSpacing w:w="15" w:type="dxa"/>
        </w:trPr>
        <w:tc>
          <w:tcPr>
            <w:tcW w:w="10185" w:type="dxa"/>
            <w:tcMar>
              <w:top w:w="75" w:type="dxa"/>
              <w:left w:w="75" w:type="dxa"/>
              <w:bottom w:w="75" w:type="dxa"/>
              <w:right w:w="75" w:type="dxa"/>
            </w:tcMar>
            <w:hideMark/>
          </w:tcPr>
          <w:p w:rsidR="002B261A" w:rsidRPr="00FE3F69" w:rsidRDefault="002B261A" w:rsidP="00190EEE">
            <w:pPr>
              <w:spacing w:after="0" w:line="240" w:lineRule="auto"/>
              <w:jc w:val="center"/>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 xml:space="preserve">(Наименование органа исполнительной власти </w:t>
            </w:r>
            <w:proofErr w:type="spellStart"/>
            <w:r w:rsidRPr="00FE3F69">
              <w:rPr>
                <w:rFonts w:ascii="Times New Roman" w:eastAsia="Times New Roman" w:hAnsi="Times New Roman" w:cs="Times New Roman"/>
                <w:sz w:val="24"/>
                <w:szCs w:val="24"/>
                <w:lang w:eastAsia="ru-RU"/>
              </w:rPr>
              <w:t>Большесельского</w:t>
            </w:r>
            <w:proofErr w:type="spellEnd"/>
            <w:r w:rsidRPr="00FE3F69">
              <w:rPr>
                <w:rFonts w:ascii="Times New Roman" w:eastAsia="Times New Roman" w:hAnsi="Times New Roman" w:cs="Times New Roman"/>
                <w:sz w:val="24"/>
                <w:szCs w:val="24"/>
                <w:lang w:eastAsia="ru-RU"/>
              </w:rPr>
              <w:t xml:space="preserve">  муниципального района, осуществляющего финансовый контроль)</w:t>
            </w:r>
          </w:p>
        </w:tc>
      </w:tr>
    </w:tbl>
    <w:p w:rsidR="002B261A" w:rsidRPr="00FE3F69" w:rsidRDefault="002B261A" w:rsidP="002B261A">
      <w:pPr>
        <w:shd w:val="clear" w:color="auto" w:fill="FFFFFF"/>
        <w:spacing w:line="240" w:lineRule="auto"/>
        <w:jc w:val="both"/>
        <w:rPr>
          <w:rFonts w:ascii="Times New Roman" w:eastAsia="Times New Roman" w:hAnsi="Times New Roman" w:cs="Times New Roman"/>
          <w:vanish/>
          <w:sz w:val="24"/>
          <w:szCs w:val="24"/>
          <w:lang w:eastAsia="ru-RU"/>
        </w:rPr>
      </w:pPr>
    </w:p>
    <w:tbl>
      <w:tblPr>
        <w:tblW w:w="8370" w:type="dxa"/>
        <w:tblCellSpacing w:w="15" w:type="dxa"/>
        <w:tblCellMar>
          <w:top w:w="15" w:type="dxa"/>
          <w:left w:w="15" w:type="dxa"/>
          <w:bottom w:w="15" w:type="dxa"/>
          <w:right w:w="15" w:type="dxa"/>
        </w:tblCellMar>
        <w:tblLook w:val="04A0"/>
      </w:tblPr>
      <w:tblGrid>
        <w:gridCol w:w="6251"/>
        <w:gridCol w:w="2119"/>
      </w:tblGrid>
      <w:tr w:rsidR="002B261A" w:rsidRPr="00FE3F69" w:rsidTr="00190EEE">
        <w:trPr>
          <w:tblCellSpacing w:w="15" w:type="dxa"/>
        </w:trPr>
        <w:tc>
          <w:tcPr>
            <w:tcW w:w="6270" w:type="dxa"/>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c>
          <w:tcPr>
            <w:tcW w:w="2085" w:type="dxa"/>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blCellSpacing w:w="15" w:type="dxa"/>
        </w:trPr>
        <w:tc>
          <w:tcPr>
            <w:tcW w:w="6270" w:type="dxa"/>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c>
          <w:tcPr>
            <w:tcW w:w="2085" w:type="dxa"/>
            <w:tcMar>
              <w:top w:w="75" w:type="dxa"/>
              <w:left w:w="75" w:type="dxa"/>
              <w:bottom w:w="75" w:type="dxa"/>
              <w:right w:w="75" w:type="dxa"/>
            </w:tcMar>
            <w:hideMark/>
          </w:tcPr>
          <w:p w:rsidR="002B261A" w:rsidRPr="00FE3F69" w:rsidRDefault="002B261A" w:rsidP="00190EEE">
            <w:pPr>
              <w:spacing w:after="0" w:line="240" w:lineRule="auto"/>
              <w:jc w:val="center"/>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(дата выдачи)</w:t>
            </w:r>
          </w:p>
        </w:tc>
      </w:tr>
    </w:tbl>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br/>
      </w:r>
    </w:p>
    <w:p w:rsidR="002B261A" w:rsidRPr="00FE3F69" w:rsidRDefault="002B261A" w:rsidP="002B261A">
      <w:pPr>
        <w:shd w:val="clear" w:color="auto" w:fill="FFFFFF"/>
        <w:spacing w:after="0" w:line="240" w:lineRule="auto"/>
        <w:jc w:val="center"/>
        <w:rPr>
          <w:rFonts w:ascii="Times New Roman" w:eastAsia="Times New Roman" w:hAnsi="Times New Roman" w:cs="Times New Roman"/>
          <w:b/>
          <w:bCs/>
          <w:sz w:val="24"/>
          <w:szCs w:val="24"/>
          <w:lang w:eastAsia="ru-RU"/>
        </w:rPr>
      </w:pPr>
      <w:r w:rsidRPr="00FE3F69">
        <w:rPr>
          <w:rFonts w:ascii="Times New Roman" w:eastAsia="Times New Roman" w:hAnsi="Times New Roman" w:cs="Times New Roman"/>
          <w:b/>
          <w:bCs/>
          <w:sz w:val="24"/>
          <w:szCs w:val="24"/>
          <w:lang w:eastAsia="ru-RU"/>
        </w:rPr>
        <w:t>Удостоверение</w:t>
      </w:r>
    </w:p>
    <w:tbl>
      <w:tblPr>
        <w:tblW w:w="9885" w:type="dxa"/>
        <w:tblCellSpacing w:w="15" w:type="dxa"/>
        <w:tblCellMar>
          <w:top w:w="15" w:type="dxa"/>
          <w:left w:w="15" w:type="dxa"/>
          <w:bottom w:w="15" w:type="dxa"/>
          <w:right w:w="15" w:type="dxa"/>
        </w:tblCellMar>
        <w:tblLook w:val="04A0"/>
      </w:tblPr>
      <w:tblGrid>
        <w:gridCol w:w="1118"/>
        <w:gridCol w:w="274"/>
        <w:gridCol w:w="1062"/>
        <w:gridCol w:w="805"/>
        <w:gridCol w:w="661"/>
        <w:gridCol w:w="304"/>
        <w:gridCol w:w="5661"/>
      </w:tblGrid>
      <w:tr w:rsidR="002B261A" w:rsidRPr="00FE3F69" w:rsidTr="00190EEE">
        <w:trPr>
          <w:trHeight w:val="271"/>
          <w:tblCellSpacing w:w="15" w:type="dxa"/>
        </w:trPr>
        <w:tc>
          <w:tcPr>
            <w:tcW w:w="1073" w:type="dxa"/>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Выдано:</w:t>
            </w:r>
          </w:p>
        </w:tc>
        <w:tc>
          <w:tcPr>
            <w:tcW w:w="8721" w:type="dxa"/>
            <w:gridSpan w:val="6"/>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rHeight w:val="271"/>
          <w:tblCellSpacing w:w="15" w:type="dxa"/>
        </w:trPr>
        <w:tc>
          <w:tcPr>
            <w:tcW w:w="1073" w:type="dxa"/>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c>
          <w:tcPr>
            <w:tcW w:w="8721" w:type="dxa"/>
            <w:gridSpan w:val="6"/>
            <w:tcMar>
              <w:top w:w="75" w:type="dxa"/>
              <w:left w:w="75" w:type="dxa"/>
              <w:bottom w:w="75" w:type="dxa"/>
              <w:right w:w="75" w:type="dxa"/>
            </w:tcMar>
            <w:hideMark/>
          </w:tcPr>
          <w:p w:rsidR="002B261A" w:rsidRPr="00FE3F69" w:rsidRDefault="002B261A" w:rsidP="00190EEE">
            <w:pPr>
              <w:spacing w:after="0" w:line="240" w:lineRule="auto"/>
              <w:jc w:val="center"/>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(наименование должности, отдела, Ф.И.О)</w:t>
            </w:r>
          </w:p>
        </w:tc>
      </w:tr>
      <w:tr w:rsidR="002B261A" w:rsidRPr="00FE3F69" w:rsidTr="00190EEE">
        <w:trPr>
          <w:trHeight w:val="557"/>
          <w:tblCellSpacing w:w="15" w:type="dxa"/>
        </w:trPr>
        <w:tc>
          <w:tcPr>
            <w:tcW w:w="2409" w:type="dxa"/>
            <w:gridSpan w:val="3"/>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Которому поручается с</w:t>
            </w:r>
          </w:p>
        </w:tc>
        <w:tc>
          <w:tcPr>
            <w:tcW w:w="7385" w:type="dxa"/>
            <w:gridSpan w:val="4"/>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rHeight w:val="542"/>
          <w:tblCellSpacing w:w="15" w:type="dxa"/>
        </w:trPr>
        <w:tc>
          <w:tcPr>
            <w:tcW w:w="3875" w:type="dxa"/>
            <w:gridSpan w:val="5"/>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Приступить к контрольному мероприятию</w:t>
            </w:r>
          </w:p>
        </w:tc>
        <w:tc>
          <w:tcPr>
            <w:tcW w:w="5919" w:type="dxa"/>
            <w:gridSpan w:val="2"/>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rHeight w:val="286"/>
          <w:tblCellSpacing w:w="15" w:type="dxa"/>
        </w:trPr>
        <w:tc>
          <w:tcPr>
            <w:tcW w:w="3875" w:type="dxa"/>
            <w:gridSpan w:val="5"/>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c>
          <w:tcPr>
            <w:tcW w:w="5919" w:type="dxa"/>
            <w:gridSpan w:val="2"/>
            <w:tcMar>
              <w:top w:w="75" w:type="dxa"/>
              <w:left w:w="75" w:type="dxa"/>
              <w:bottom w:w="75" w:type="dxa"/>
              <w:right w:w="75" w:type="dxa"/>
            </w:tcMar>
            <w:hideMark/>
          </w:tcPr>
          <w:p w:rsidR="002B261A" w:rsidRPr="00FE3F69" w:rsidRDefault="002B261A" w:rsidP="00190EEE">
            <w:pPr>
              <w:spacing w:after="0" w:line="240" w:lineRule="auto"/>
              <w:jc w:val="center"/>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(наименование ревизуемой организации)</w:t>
            </w:r>
          </w:p>
        </w:tc>
      </w:tr>
      <w:tr w:rsidR="002B261A" w:rsidRPr="00FE3F69" w:rsidTr="00190EEE">
        <w:trPr>
          <w:trHeight w:val="557"/>
          <w:tblCellSpacing w:w="15" w:type="dxa"/>
        </w:trPr>
        <w:tc>
          <w:tcPr>
            <w:tcW w:w="3214" w:type="dxa"/>
            <w:gridSpan w:val="4"/>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Тема контрольного мероприятия</w:t>
            </w:r>
          </w:p>
        </w:tc>
        <w:tc>
          <w:tcPr>
            <w:tcW w:w="6580" w:type="dxa"/>
            <w:gridSpan w:val="3"/>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rHeight w:val="271"/>
          <w:tblCellSpacing w:w="15" w:type="dxa"/>
        </w:trPr>
        <w:tc>
          <w:tcPr>
            <w:tcW w:w="1347" w:type="dxa"/>
            <w:gridSpan w:val="2"/>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За период:</w:t>
            </w:r>
          </w:p>
        </w:tc>
        <w:tc>
          <w:tcPr>
            <w:tcW w:w="2802" w:type="dxa"/>
            <w:gridSpan w:val="4"/>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r w:rsidR="002B261A" w:rsidRPr="00FE3F69" w:rsidTr="00190EEE">
        <w:trPr>
          <w:trHeight w:val="557"/>
          <w:tblCellSpacing w:w="15" w:type="dxa"/>
        </w:trPr>
        <w:tc>
          <w:tcPr>
            <w:tcW w:w="4178" w:type="dxa"/>
            <w:gridSpan w:val="6"/>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Срок окончания контрольного мероприятия:</w:t>
            </w:r>
          </w:p>
        </w:tc>
        <w:tc>
          <w:tcPr>
            <w:tcW w:w="5616" w:type="dxa"/>
            <w:tcBorders>
              <w:bottom w:val="single" w:sz="6" w:space="0" w:color="000000"/>
            </w:tcBorders>
            <w:tcMar>
              <w:top w:w="75" w:type="dxa"/>
              <w:left w:w="75" w:type="dxa"/>
              <w:bottom w:w="75" w:type="dxa"/>
              <w:right w:w="75" w:type="dxa"/>
            </w:tcMar>
            <w:hideMark/>
          </w:tcPr>
          <w:p w:rsidR="002B261A" w:rsidRPr="00FE3F69" w:rsidRDefault="002B261A" w:rsidP="00190EEE">
            <w:pPr>
              <w:spacing w:after="0" w:line="240" w:lineRule="auto"/>
              <w:rPr>
                <w:rFonts w:ascii="Times New Roman" w:eastAsia="Times New Roman" w:hAnsi="Times New Roman" w:cs="Times New Roman"/>
                <w:sz w:val="24"/>
                <w:szCs w:val="24"/>
                <w:lang w:eastAsia="ru-RU"/>
              </w:rPr>
            </w:pPr>
          </w:p>
        </w:tc>
      </w:tr>
    </w:tbl>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Основание:</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br/>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Руководитель органа</w:t>
      </w:r>
    </w:p>
    <w:p w:rsidR="002B261A" w:rsidRPr="00FE3F69" w:rsidRDefault="002B261A" w:rsidP="002B261A">
      <w:pPr>
        <w:shd w:val="clear" w:color="auto" w:fill="FFFFFF"/>
        <w:spacing w:after="0" w:line="240" w:lineRule="auto"/>
        <w:jc w:val="both"/>
        <w:rPr>
          <w:rFonts w:ascii="Times New Roman" w:eastAsia="Times New Roman" w:hAnsi="Times New Roman" w:cs="Times New Roman"/>
          <w:sz w:val="24"/>
          <w:szCs w:val="24"/>
          <w:lang w:eastAsia="ru-RU"/>
        </w:rPr>
      </w:pPr>
      <w:r w:rsidRPr="00FE3F69">
        <w:rPr>
          <w:rFonts w:ascii="Times New Roman" w:eastAsia="Times New Roman" w:hAnsi="Times New Roman" w:cs="Times New Roman"/>
          <w:sz w:val="24"/>
          <w:szCs w:val="24"/>
          <w:lang w:eastAsia="ru-RU"/>
        </w:rPr>
        <w:t>внутреннего финансового</w:t>
      </w:r>
    </w:p>
    <w:p w:rsidR="00A863EE" w:rsidRDefault="002B261A" w:rsidP="002B261A">
      <w:r w:rsidRPr="00FE3F69">
        <w:rPr>
          <w:rFonts w:ascii="Times New Roman" w:eastAsia="Times New Roman" w:hAnsi="Times New Roman" w:cs="Times New Roman"/>
          <w:sz w:val="24"/>
          <w:szCs w:val="24"/>
          <w:lang w:eastAsia="ru-RU"/>
        </w:rPr>
        <w:t>контроля</w:t>
      </w:r>
    </w:p>
    <w:sectPr w:rsidR="00A863EE" w:rsidSect="002B26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characterSpacingControl w:val="doNotCompress"/>
  <w:compat/>
  <w:rsids>
    <w:rsidRoot w:val="002B261A"/>
    <w:rsid w:val="00101B3B"/>
    <w:rsid w:val="002B261A"/>
    <w:rsid w:val="005B3C9F"/>
    <w:rsid w:val="005C2342"/>
    <w:rsid w:val="005E5727"/>
    <w:rsid w:val="00616DC3"/>
    <w:rsid w:val="006358A2"/>
    <w:rsid w:val="00645710"/>
    <w:rsid w:val="006C592A"/>
    <w:rsid w:val="006E3C00"/>
    <w:rsid w:val="00734959"/>
    <w:rsid w:val="00832674"/>
    <w:rsid w:val="008E0DA4"/>
    <w:rsid w:val="009A7CE2"/>
    <w:rsid w:val="00A863EE"/>
    <w:rsid w:val="00B879B3"/>
    <w:rsid w:val="00C32EC4"/>
    <w:rsid w:val="00D23B73"/>
    <w:rsid w:val="00E759B8"/>
    <w:rsid w:val="00F02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25546595/" TargetMode="External"/><Relationship Id="rId13" Type="http://schemas.openxmlformats.org/officeDocument/2006/relationships/hyperlink" Target="http://base.garant.ru/70353464/" TargetMode="External"/><Relationship Id="rId18" Type="http://schemas.openxmlformats.org/officeDocument/2006/relationships/hyperlink" Target="http://base.garant.ru/25546595/" TargetMode="External"/><Relationship Id="rId26" Type="http://schemas.openxmlformats.org/officeDocument/2006/relationships/hyperlink" Target="http://base.garant.ru/12112604/1/" TargetMode="External"/><Relationship Id="rId39" Type="http://schemas.openxmlformats.org/officeDocument/2006/relationships/hyperlink" Target="http://base.garant.ru/25546595/" TargetMode="External"/><Relationship Id="rId3" Type="http://schemas.openxmlformats.org/officeDocument/2006/relationships/webSettings" Target="webSettings.xml"/><Relationship Id="rId21" Type="http://schemas.openxmlformats.org/officeDocument/2006/relationships/hyperlink" Target="http://base.garant.ru/25546595/" TargetMode="External"/><Relationship Id="rId34" Type="http://schemas.openxmlformats.org/officeDocument/2006/relationships/hyperlink" Target="http://base.garant.ru/12125267/19/" TargetMode="External"/><Relationship Id="rId42" Type="http://schemas.openxmlformats.org/officeDocument/2006/relationships/theme" Target="theme/theme1.xml"/><Relationship Id="rId7" Type="http://schemas.openxmlformats.org/officeDocument/2006/relationships/hyperlink" Target="http://base.garant.ru/12112604/1/" TargetMode="External"/><Relationship Id="rId12" Type="http://schemas.openxmlformats.org/officeDocument/2006/relationships/hyperlink" Target="http://base.garant.ru/12112604/1/" TargetMode="External"/><Relationship Id="rId17" Type="http://schemas.openxmlformats.org/officeDocument/2006/relationships/hyperlink" Target="http://base.garant.ru/25546595/" TargetMode="External"/><Relationship Id="rId25" Type="http://schemas.openxmlformats.org/officeDocument/2006/relationships/hyperlink" Target="http://base.garant.ru/25546595/" TargetMode="External"/><Relationship Id="rId33" Type="http://schemas.openxmlformats.org/officeDocument/2006/relationships/hyperlink" Target="http://base.garant.ru/12125267/19/" TargetMode="External"/><Relationship Id="rId38" Type="http://schemas.openxmlformats.org/officeDocument/2006/relationships/hyperlink" Target="http://base.garant.ru/12125267/" TargetMode="External"/><Relationship Id="rId2" Type="http://schemas.openxmlformats.org/officeDocument/2006/relationships/settings" Target="settings.xml"/><Relationship Id="rId16" Type="http://schemas.openxmlformats.org/officeDocument/2006/relationships/hyperlink" Target="http://base.garant.ru/25546595/" TargetMode="External"/><Relationship Id="rId20" Type="http://schemas.openxmlformats.org/officeDocument/2006/relationships/hyperlink" Target="http://base.garant.ru/25546595/" TargetMode="External"/><Relationship Id="rId29" Type="http://schemas.openxmlformats.org/officeDocument/2006/relationships/hyperlink" Target="http://base.garant.ru/12112604/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25267/" TargetMode="External"/><Relationship Id="rId11" Type="http://schemas.openxmlformats.org/officeDocument/2006/relationships/hyperlink" Target="http://base.garant.ru/25546595/" TargetMode="External"/><Relationship Id="rId24" Type="http://schemas.openxmlformats.org/officeDocument/2006/relationships/hyperlink" Target="http://base.garant.ru/12112604/" TargetMode="External"/><Relationship Id="rId32" Type="http://schemas.openxmlformats.org/officeDocument/2006/relationships/hyperlink" Target="http://base.garant.ru/12125267/15/" TargetMode="External"/><Relationship Id="rId37" Type="http://schemas.openxmlformats.org/officeDocument/2006/relationships/hyperlink" Target="http://base.garant.ru/25546595/" TargetMode="External"/><Relationship Id="rId40" Type="http://schemas.openxmlformats.org/officeDocument/2006/relationships/hyperlink" Target="http://base.garant.ru/25546595/" TargetMode="External"/><Relationship Id="rId5" Type="http://schemas.openxmlformats.org/officeDocument/2006/relationships/hyperlink" Target="http://base.garant.ru/25546595/" TargetMode="External"/><Relationship Id="rId15" Type="http://schemas.openxmlformats.org/officeDocument/2006/relationships/hyperlink" Target="http://base.garant.ru/25546595/" TargetMode="External"/><Relationship Id="rId23" Type="http://schemas.openxmlformats.org/officeDocument/2006/relationships/hyperlink" Target="http://base.garant.ru/12112604/1/" TargetMode="External"/><Relationship Id="rId28" Type="http://schemas.openxmlformats.org/officeDocument/2006/relationships/hyperlink" Target="http://base.garant.ru/12125267/" TargetMode="External"/><Relationship Id="rId36" Type="http://schemas.openxmlformats.org/officeDocument/2006/relationships/hyperlink" Target="http://base.garant.ru/12125267/19/" TargetMode="External"/><Relationship Id="rId10" Type="http://schemas.openxmlformats.org/officeDocument/2006/relationships/hyperlink" Target="http://base.garant.ru/25546595/" TargetMode="External"/><Relationship Id="rId19" Type="http://schemas.openxmlformats.org/officeDocument/2006/relationships/hyperlink" Target="http://base.garant.ru/25546595/" TargetMode="External"/><Relationship Id="rId31" Type="http://schemas.openxmlformats.org/officeDocument/2006/relationships/hyperlink" Target="http://base.garant.ru/12125267/15/" TargetMode="External"/><Relationship Id="rId4" Type="http://schemas.openxmlformats.org/officeDocument/2006/relationships/hyperlink" Target="http://base.garant.ru/70353464/5/" TargetMode="External"/><Relationship Id="rId9" Type="http://schemas.openxmlformats.org/officeDocument/2006/relationships/hyperlink" Target="http://base.garant.ru/25546595/" TargetMode="External"/><Relationship Id="rId14" Type="http://schemas.openxmlformats.org/officeDocument/2006/relationships/hyperlink" Target="http://base.garant.ru/25546595/" TargetMode="External"/><Relationship Id="rId22" Type="http://schemas.openxmlformats.org/officeDocument/2006/relationships/hyperlink" Target="http://base.garant.ru/25546595/" TargetMode="External"/><Relationship Id="rId27" Type="http://schemas.openxmlformats.org/officeDocument/2006/relationships/hyperlink" Target="http://base.garant.ru/12112604/1/" TargetMode="External"/><Relationship Id="rId30" Type="http://schemas.openxmlformats.org/officeDocument/2006/relationships/hyperlink" Target="http://base.garant.ru/12125267/15/" TargetMode="External"/><Relationship Id="rId35" Type="http://schemas.openxmlformats.org/officeDocument/2006/relationships/hyperlink" Target="http://base.garant.ru/1212526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6271</Words>
  <Characters>35750</Characters>
  <Application>Microsoft Office Word</Application>
  <DocSecurity>0</DocSecurity>
  <Lines>297</Lines>
  <Paragraphs>83</Paragraphs>
  <ScaleCrop>false</ScaleCrop>
  <Company/>
  <LinksUpToDate>false</LinksUpToDate>
  <CharactersWithSpaces>41938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Scentr2</dc:creator>
  <cp:lastModifiedBy>Scentr2</cp:lastModifiedBy>
  <cp:revision>1</cp:revision>
  <cp:lastPrinted>2014-03-12T12:15:00Z</cp:lastPrinted>
  <dcterms:created xsi:type="dcterms:W3CDTF">2014-03-12T12:08:00Z</dcterms:created>
  <dcterms:modified xsi:type="dcterms:W3CDTF">2014-03-12T12:16:00Z</dcterms:modified>
</cp:coreProperties>
</file>