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8D" w:rsidRPr="00DD2858" w:rsidRDefault="004B2B8D" w:rsidP="004B2B8D">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Pr="00DD2858">
        <w:rPr>
          <w:rFonts w:ascii="Times New Roman" w:eastAsia="Times New Roman" w:hAnsi="Times New Roman"/>
          <w:sz w:val="24"/>
          <w:szCs w:val="24"/>
          <w:lang w:eastAsia="ru-RU"/>
        </w:rPr>
        <w:t xml:space="preserve"> 1 к </w:t>
      </w:r>
      <w:r>
        <w:rPr>
          <w:rFonts w:ascii="Times New Roman" w:eastAsia="Times New Roman" w:hAnsi="Times New Roman"/>
          <w:sz w:val="24"/>
          <w:szCs w:val="24"/>
          <w:lang w:eastAsia="ru-RU"/>
        </w:rPr>
        <w:t>постановлению</w:t>
      </w:r>
    </w:p>
    <w:p w:rsidR="004B2B8D" w:rsidRDefault="004B2B8D" w:rsidP="004B2B8D">
      <w:pPr>
        <w:autoSpaceDE w:val="0"/>
        <w:autoSpaceDN w:val="0"/>
        <w:adjustRightInd w:val="0"/>
        <w:spacing w:after="0" w:line="240" w:lineRule="auto"/>
        <w:jc w:val="right"/>
        <w:rPr>
          <w:rFonts w:ascii="Times New Roman" w:eastAsia="Times New Roman" w:hAnsi="Times New Roman"/>
          <w:sz w:val="24"/>
          <w:szCs w:val="24"/>
          <w:lang w:eastAsia="ru-RU"/>
        </w:rPr>
      </w:pPr>
      <w:r w:rsidRPr="00DD2858">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Большесельского</w:t>
      </w:r>
    </w:p>
    <w:p w:rsidR="004B2B8D" w:rsidRPr="00DD2858" w:rsidRDefault="004B2B8D" w:rsidP="004B2B8D">
      <w:pPr>
        <w:autoSpaceDE w:val="0"/>
        <w:autoSpaceDN w:val="0"/>
        <w:adjustRightInd w:val="0"/>
        <w:spacing w:after="0" w:line="240" w:lineRule="auto"/>
        <w:jc w:val="right"/>
        <w:rPr>
          <w:rFonts w:ascii="Times New Roman" w:eastAsia="Times New Roman" w:hAnsi="Times New Roman"/>
          <w:sz w:val="24"/>
          <w:szCs w:val="24"/>
          <w:lang w:eastAsia="ru-RU"/>
        </w:rPr>
      </w:pPr>
      <w:r w:rsidRPr="00DD2858">
        <w:rPr>
          <w:rFonts w:ascii="Times New Roman" w:eastAsia="Times New Roman" w:hAnsi="Times New Roman"/>
          <w:sz w:val="24"/>
          <w:szCs w:val="24"/>
          <w:lang w:eastAsia="ru-RU"/>
        </w:rPr>
        <w:t xml:space="preserve"> муниципального района </w:t>
      </w:r>
    </w:p>
    <w:p w:rsidR="004B2B8D" w:rsidRDefault="004B2B8D" w:rsidP="004B2B8D">
      <w:pPr>
        <w:autoSpaceDE w:val="0"/>
        <w:autoSpaceDN w:val="0"/>
        <w:adjustRightInd w:val="0"/>
        <w:spacing w:after="0" w:line="240" w:lineRule="auto"/>
        <w:ind w:firstLine="708"/>
        <w:jc w:val="right"/>
        <w:rPr>
          <w:rFonts w:ascii="Times New Roman" w:hAnsi="Times New Roman"/>
          <w:sz w:val="24"/>
          <w:szCs w:val="24"/>
        </w:rPr>
      </w:pPr>
      <w:r>
        <w:rPr>
          <w:rFonts w:ascii="Times New Roman" w:eastAsia="Times New Roman" w:hAnsi="Times New Roman"/>
          <w:sz w:val="24"/>
          <w:szCs w:val="24"/>
          <w:lang w:eastAsia="ru-RU"/>
        </w:rPr>
        <w:t xml:space="preserve">                                                                       </w:t>
      </w:r>
      <w:r w:rsidRPr="00DD2858">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 30.01.2017  № 44</w:t>
      </w:r>
    </w:p>
    <w:p w:rsidR="004B2B8D" w:rsidRDefault="004B2B8D" w:rsidP="004B2B8D">
      <w:pPr>
        <w:autoSpaceDE w:val="0"/>
        <w:autoSpaceDN w:val="0"/>
        <w:adjustRightInd w:val="0"/>
        <w:spacing w:after="0" w:line="240" w:lineRule="auto"/>
        <w:ind w:firstLine="708"/>
        <w:jc w:val="both"/>
        <w:rPr>
          <w:rFonts w:ascii="Times New Roman" w:hAnsi="Times New Roman"/>
          <w:sz w:val="24"/>
          <w:szCs w:val="24"/>
        </w:rPr>
      </w:pPr>
    </w:p>
    <w:p w:rsidR="004B2B8D" w:rsidRDefault="004B2B8D" w:rsidP="004B2B8D">
      <w:pPr>
        <w:autoSpaceDE w:val="0"/>
        <w:autoSpaceDN w:val="0"/>
        <w:adjustRightInd w:val="0"/>
        <w:spacing w:after="0" w:line="240" w:lineRule="auto"/>
        <w:ind w:firstLine="708"/>
        <w:jc w:val="center"/>
        <w:rPr>
          <w:rFonts w:ascii="Times New Roman" w:eastAsia="Times New Roman" w:hAnsi="Times New Roman"/>
          <w:b/>
          <w:bCs/>
          <w:sz w:val="24"/>
          <w:szCs w:val="24"/>
          <w:lang w:eastAsia="ru-RU"/>
        </w:rPr>
      </w:pPr>
      <w:r w:rsidRPr="00EA41F0">
        <w:rPr>
          <w:rFonts w:ascii="Times New Roman" w:eastAsia="Times New Roman" w:hAnsi="Times New Roman"/>
          <w:b/>
          <w:bCs/>
          <w:sz w:val="24"/>
          <w:szCs w:val="24"/>
          <w:lang w:eastAsia="ru-RU"/>
        </w:rPr>
        <w:t>Паспорт ВЦП</w:t>
      </w:r>
    </w:p>
    <w:p w:rsidR="004B2B8D" w:rsidRPr="00EA41F0" w:rsidRDefault="004B2B8D" w:rsidP="004B2B8D">
      <w:pPr>
        <w:autoSpaceDE w:val="0"/>
        <w:autoSpaceDN w:val="0"/>
        <w:adjustRightInd w:val="0"/>
        <w:spacing w:after="0" w:line="240" w:lineRule="auto"/>
        <w:ind w:firstLine="708"/>
        <w:jc w:val="center"/>
        <w:rPr>
          <w:rFonts w:ascii="Times New Roman" w:eastAsia="Times New Roman" w:hAnsi="Times New Roman"/>
          <w:b/>
          <w:bCs/>
          <w:sz w:val="24"/>
          <w:szCs w:val="24"/>
          <w:lang w:eastAsia="ru-RU"/>
        </w:rPr>
      </w:pPr>
    </w:p>
    <w:p w:rsidR="004B2B8D" w:rsidRPr="00DD2858" w:rsidRDefault="004B2B8D" w:rsidP="004B2B8D">
      <w:pPr>
        <w:autoSpaceDE w:val="0"/>
        <w:autoSpaceDN w:val="0"/>
        <w:adjustRightInd w:val="0"/>
        <w:spacing w:after="0" w:line="240" w:lineRule="auto"/>
        <w:ind w:firstLine="720"/>
        <w:jc w:val="center"/>
        <w:rPr>
          <w:rFonts w:ascii="Times New Roman" w:eastAsia="Times New Roman" w:hAnsi="Times New Roman"/>
          <w:b/>
          <w:bCs/>
          <w:sz w:val="24"/>
          <w:szCs w:val="24"/>
          <w:lang w:eastAsia="ru-RU"/>
        </w:rPr>
      </w:pPr>
      <w:r w:rsidRPr="00DD2858">
        <w:rPr>
          <w:rFonts w:ascii="Times New Roman" w:eastAsia="Times New Roman" w:hAnsi="Times New Roman"/>
          <w:b/>
          <w:bCs/>
          <w:sz w:val="24"/>
          <w:szCs w:val="24"/>
          <w:lang w:eastAsia="ru-RU"/>
        </w:rPr>
        <w:t>Ведомственная целевая программа</w:t>
      </w:r>
      <w:r w:rsidRPr="00DD2858">
        <w:rPr>
          <w:rFonts w:ascii="Times New Roman" w:eastAsia="Times New Roman" w:hAnsi="Times New Roman"/>
          <w:b/>
          <w:bCs/>
          <w:sz w:val="24"/>
          <w:szCs w:val="24"/>
          <w:lang w:eastAsia="ru-RU"/>
        </w:rPr>
        <w:br/>
      </w:r>
      <w:r>
        <w:rPr>
          <w:rFonts w:ascii="Times New Roman" w:eastAsia="Times New Roman" w:hAnsi="Times New Roman"/>
          <w:b/>
          <w:bCs/>
          <w:sz w:val="24"/>
          <w:szCs w:val="24"/>
          <w:lang w:eastAsia="ru-RU"/>
        </w:rPr>
        <w:t>«Поддержка потребительского рынка на территории Большесельского муниципального района» на 2016 - 2018 годы</w:t>
      </w:r>
    </w:p>
    <w:p w:rsidR="004B2B8D" w:rsidRPr="00DD2858" w:rsidRDefault="004B2B8D" w:rsidP="004B2B8D">
      <w:pPr>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30"/>
        <w:gridCol w:w="2749"/>
        <w:gridCol w:w="3544"/>
      </w:tblGrid>
      <w:tr w:rsidR="004B2B8D" w:rsidRPr="004E1EF6" w:rsidTr="00FA4C41">
        <w:tc>
          <w:tcPr>
            <w:tcW w:w="3630"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rPr>
                <w:rFonts w:ascii="Times New Roman" w:eastAsia="Times New Roman" w:hAnsi="Times New Roman"/>
                <w:lang w:eastAsia="ru-RU"/>
              </w:rPr>
            </w:pPr>
            <w:r w:rsidRPr="00DD2858">
              <w:rPr>
                <w:rFonts w:ascii="Times New Roman" w:eastAsia="Times New Roman" w:hAnsi="Times New Roman"/>
                <w:b/>
                <w:bCs/>
                <w:color w:val="26282F"/>
                <w:lang w:eastAsia="ru-RU"/>
              </w:rPr>
              <w:t>Срок действия ВЦП</w:t>
            </w:r>
          </w:p>
        </w:tc>
        <w:tc>
          <w:tcPr>
            <w:tcW w:w="6293" w:type="dxa"/>
            <w:gridSpan w:val="2"/>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rPr>
                <w:rFonts w:ascii="Times New Roman" w:eastAsia="Times New Roman" w:hAnsi="Times New Roman"/>
                <w:lang w:eastAsia="ru-RU"/>
              </w:rPr>
            </w:pPr>
            <w:r w:rsidRPr="00DD2858">
              <w:rPr>
                <w:rFonts w:ascii="Times New Roman" w:eastAsia="Times New Roman" w:hAnsi="Times New Roman"/>
                <w:bCs/>
                <w:sz w:val="24"/>
                <w:szCs w:val="24"/>
                <w:lang w:eastAsia="ru-RU"/>
              </w:rPr>
              <w:t>2016</w:t>
            </w:r>
            <w:r>
              <w:rPr>
                <w:rFonts w:ascii="Times New Roman" w:eastAsia="Times New Roman" w:hAnsi="Times New Roman"/>
                <w:bCs/>
                <w:sz w:val="24"/>
                <w:szCs w:val="24"/>
                <w:lang w:eastAsia="ru-RU"/>
              </w:rPr>
              <w:t xml:space="preserve"> - 2018</w:t>
            </w:r>
            <w:r w:rsidRPr="00DD2858">
              <w:rPr>
                <w:rFonts w:ascii="Times New Roman" w:eastAsia="Times New Roman" w:hAnsi="Times New Roman"/>
                <w:bCs/>
                <w:sz w:val="24"/>
                <w:szCs w:val="24"/>
                <w:lang w:eastAsia="ru-RU"/>
              </w:rPr>
              <w:t xml:space="preserve"> год</w:t>
            </w:r>
            <w:r>
              <w:rPr>
                <w:rFonts w:ascii="Times New Roman" w:eastAsia="Times New Roman" w:hAnsi="Times New Roman"/>
                <w:bCs/>
                <w:sz w:val="24"/>
                <w:szCs w:val="24"/>
                <w:lang w:eastAsia="ru-RU"/>
              </w:rPr>
              <w:t>ы</w:t>
            </w:r>
          </w:p>
        </w:tc>
      </w:tr>
      <w:tr w:rsidR="004B2B8D" w:rsidRPr="004E1EF6" w:rsidTr="00FA4C41">
        <w:tc>
          <w:tcPr>
            <w:tcW w:w="3630"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rPr>
                <w:rFonts w:ascii="Times New Roman" w:eastAsia="Times New Roman" w:hAnsi="Times New Roman"/>
                <w:lang w:eastAsia="ru-RU"/>
              </w:rPr>
            </w:pPr>
            <w:r w:rsidRPr="00DD2858">
              <w:rPr>
                <w:rFonts w:ascii="Times New Roman" w:eastAsia="Times New Roman" w:hAnsi="Times New Roman"/>
                <w:b/>
                <w:bCs/>
                <w:color w:val="26282F"/>
                <w:lang w:eastAsia="ru-RU"/>
              </w:rPr>
              <w:t>Куратор ВЦП</w:t>
            </w:r>
          </w:p>
        </w:tc>
        <w:tc>
          <w:tcPr>
            <w:tcW w:w="6293" w:type="dxa"/>
            <w:gridSpan w:val="2"/>
            <w:tcBorders>
              <w:top w:val="single" w:sz="4" w:space="0" w:color="auto"/>
              <w:left w:val="single" w:sz="4" w:space="0" w:color="auto"/>
              <w:bottom w:val="single" w:sz="4" w:space="0" w:color="auto"/>
            </w:tcBorders>
          </w:tcPr>
          <w:p w:rsidR="004B2B8D" w:rsidRPr="00696C65" w:rsidRDefault="004B2B8D" w:rsidP="00FA4C41">
            <w:pPr>
              <w:tabs>
                <w:tab w:val="left" w:pos="5940"/>
              </w:tabs>
              <w:rPr>
                <w:rFonts w:ascii="Times New Roman" w:hAnsi="Times New Roman"/>
                <w:sz w:val="24"/>
                <w:szCs w:val="24"/>
              </w:rPr>
            </w:pPr>
            <w:r>
              <w:rPr>
                <w:rFonts w:ascii="Times New Roman" w:hAnsi="Times New Roman"/>
                <w:sz w:val="24"/>
                <w:szCs w:val="24"/>
              </w:rPr>
              <w:t>З</w:t>
            </w:r>
            <w:r w:rsidRPr="00696C65">
              <w:rPr>
                <w:rFonts w:ascii="Times New Roman" w:hAnsi="Times New Roman"/>
                <w:sz w:val="24"/>
                <w:szCs w:val="24"/>
              </w:rPr>
              <w:t>аместитель Главы Администрации Большесельского муниципального района Леванцова С.Н.</w:t>
            </w:r>
          </w:p>
        </w:tc>
      </w:tr>
      <w:tr w:rsidR="004B2B8D" w:rsidRPr="004E1EF6" w:rsidTr="00FA4C41">
        <w:tc>
          <w:tcPr>
            <w:tcW w:w="3630"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rPr>
                <w:rFonts w:ascii="Times New Roman" w:eastAsia="Times New Roman" w:hAnsi="Times New Roman"/>
                <w:lang w:eastAsia="ru-RU"/>
              </w:rPr>
            </w:pPr>
            <w:r w:rsidRPr="00DD2858">
              <w:rPr>
                <w:rFonts w:ascii="Times New Roman" w:eastAsia="Times New Roman" w:hAnsi="Times New Roman"/>
                <w:b/>
                <w:bCs/>
                <w:color w:val="26282F"/>
                <w:lang w:eastAsia="ru-RU"/>
              </w:rPr>
              <w:t>Ответственный исполнитель ВЦП</w:t>
            </w:r>
          </w:p>
        </w:tc>
        <w:tc>
          <w:tcPr>
            <w:tcW w:w="2749" w:type="dxa"/>
            <w:tcBorders>
              <w:top w:val="single" w:sz="4" w:space="0" w:color="auto"/>
              <w:left w:val="single" w:sz="4" w:space="0" w:color="auto"/>
              <w:bottom w:val="single" w:sz="4" w:space="0" w:color="auto"/>
              <w:right w:val="single" w:sz="4" w:space="0" w:color="auto"/>
            </w:tcBorders>
          </w:tcPr>
          <w:p w:rsidR="004B2B8D" w:rsidRPr="00696C65" w:rsidRDefault="004B2B8D" w:rsidP="00FA4C41">
            <w:pPr>
              <w:tabs>
                <w:tab w:val="left" w:pos="5940"/>
              </w:tabs>
              <w:rPr>
                <w:rFonts w:ascii="Times New Roman" w:hAnsi="Times New Roman"/>
                <w:sz w:val="24"/>
                <w:szCs w:val="24"/>
              </w:rPr>
            </w:pPr>
            <w:r w:rsidRPr="00696C65">
              <w:rPr>
                <w:rFonts w:ascii="Times New Roman" w:hAnsi="Times New Roman"/>
                <w:sz w:val="24"/>
                <w:szCs w:val="24"/>
              </w:rPr>
              <w:t>Администрация Большесельского муниципального района</w:t>
            </w:r>
          </w:p>
        </w:tc>
        <w:tc>
          <w:tcPr>
            <w:tcW w:w="3544" w:type="dxa"/>
            <w:tcBorders>
              <w:top w:val="single" w:sz="4" w:space="0" w:color="auto"/>
              <w:left w:val="single" w:sz="4" w:space="0" w:color="auto"/>
              <w:bottom w:val="single" w:sz="4" w:space="0" w:color="auto"/>
            </w:tcBorders>
          </w:tcPr>
          <w:p w:rsidR="004B2B8D" w:rsidRPr="00696C65" w:rsidRDefault="004B2B8D" w:rsidP="00FA4C41">
            <w:pPr>
              <w:tabs>
                <w:tab w:val="left" w:pos="5940"/>
              </w:tabs>
              <w:rPr>
                <w:rFonts w:ascii="Times New Roman" w:hAnsi="Times New Roman"/>
                <w:sz w:val="24"/>
                <w:szCs w:val="24"/>
              </w:rPr>
            </w:pPr>
            <w:r w:rsidRPr="00696C65">
              <w:rPr>
                <w:rFonts w:ascii="Times New Roman" w:hAnsi="Times New Roman"/>
                <w:sz w:val="24"/>
                <w:szCs w:val="24"/>
              </w:rPr>
              <w:t>Консультант по экономике Администрации Большесельского муниципального района Морозова О.Д. тел.(48542)2-93-27</w:t>
            </w:r>
          </w:p>
        </w:tc>
      </w:tr>
      <w:tr w:rsidR="004B2B8D" w:rsidRPr="004E1EF6" w:rsidTr="00FA4C41">
        <w:tc>
          <w:tcPr>
            <w:tcW w:w="3630"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rPr>
                <w:rFonts w:ascii="Times New Roman" w:eastAsia="Times New Roman" w:hAnsi="Times New Roman"/>
                <w:lang w:eastAsia="ru-RU"/>
              </w:rPr>
            </w:pPr>
            <w:r w:rsidRPr="00DD2858">
              <w:rPr>
                <w:rFonts w:ascii="Times New Roman" w:eastAsia="Times New Roman" w:hAnsi="Times New Roman"/>
                <w:b/>
                <w:bCs/>
                <w:color w:val="26282F"/>
                <w:lang w:eastAsia="ru-RU"/>
              </w:rPr>
              <w:t>Электронный адрес размещения информации о ВЦП в информационно-телекоммуникационной сети "Интернет"</w:t>
            </w:r>
          </w:p>
        </w:tc>
        <w:tc>
          <w:tcPr>
            <w:tcW w:w="6293" w:type="dxa"/>
            <w:gridSpan w:val="2"/>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both"/>
              <w:rPr>
                <w:rFonts w:ascii="Times New Roman" w:eastAsia="Times New Roman" w:hAnsi="Times New Roman"/>
                <w:lang w:eastAsia="ru-RU"/>
              </w:rPr>
            </w:pPr>
            <w:r>
              <w:t xml:space="preserve"> </w:t>
            </w:r>
            <w:r w:rsidRPr="00375AA9">
              <w:rPr>
                <w:rFonts w:ascii="Times New Roman" w:eastAsia="Times New Roman" w:hAnsi="Times New Roman"/>
                <w:sz w:val="24"/>
                <w:szCs w:val="24"/>
                <w:lang w:eastAsia="ru-RU"/>
              </w:rPr>
              <w:t>http://большесельский-район.рф/documents/605.html</w:t>
            </w:r>
          </w:p>
        </w:tc>
      </w:tr>
    </w:tbl>
    <w:p w:rsidR="004B2B8D" w:rsidRPr="00F83A4F" w:rsidRDefault="004B2B8D" w:rsidP="004B2B8D">
      <w:pPr>
        <w:autoSpaceDE w:val="0"/>
        <w:autoSpaceDN w:val="0"/>
        <w:adjustRightInd w:val="0"/>
        <w:spacing w:after="0" w:line="240" w:lineRule="auto"/>
        <w:ind w:firstLine="540"/>
        <w:jc w:val="center"/>
        <w:rPr>
          <w:rFonts w:ascii="Times New Roman" w:hAnsi="Times New Roman"/>
          <w:b/>
          <w:sz w:val="24"/>
          <w:szCs w:val="24"/>
        </w:rPr>
      </w:pPr>
      <w:r w:rsidRPr="00F83A4F">
        <w:rPr>
          <w:rFonts w:ascii="Times New Roman" w:hAnsi="Times New Roman"/>
          <w:b/>
          <w:sz w:val="24"/>
          <w:szCs w:val="24"/>
        </w:rPr>
        <w:t>Общая потребность в ресурсах</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417"/>
        <w:gridCol w:w="1701"/>
        <w:gridCol w:w="1417"/>
        <w:gridCol w:w="1417"/>
      </w:tblGrid>
      <w:tr w:rsidR="004B2B8D" w:rsidRPr="004E1EF6" w:rsidTr="00FA4C41">
        <w:tc>
          <w:tcPr>
            <w:tcW w:w="3828" w:type="dxa"/>
            <w:vMerge w:val="restart"/>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DD2858">
              <w:rPr>
                <w:rFonts w:ascii="Times New Roman" w:eastAsia="Times New Roman" w:hAnsi="Times New Roman"/>
                <w:lang w:eastAsia="ru-RU"/>
              </w:rPr>
              <w:t>Источники финансирования</w:t>
            </w:r>
          </w:p>
        </w:tc>
        <w:tc>
          <w:tcPr>
            <w:tcW w:w="5952" w:type="dxa"/>
            <w:gridSpan w:val="4"/>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Объем финансирования, тыс. руб.</w:t>
            </w:r>
          </w:p>
        </w:tc>
      </w:tr>
      <w:tr w:rsidR="004B2B8D" w:rsidRPr="004E1EF6" w:rsidTr="00FA4C41">
        <w:trPr>
          <w:trHeight w:val="417"/>
        </w:trPr>
        <w:tc>
          <w:tcPr>
            <w:tcW w:w="3828" w:type="dxa"/>
            <w:vMerge/>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 xml:space="preserve">всего </w:t>
            </w:r>
            <w:hyperlink w:anchor="sub_11541" w:history="1"/>
          </w:p>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2016 </w:t>
            </w:r>
            <w:r w:rsidRPr="00DD2858">
              <w:rPr>
                <w:rFonts w:ascii="Times New Roman" w:eastAsia="Times New Roman" w:hAnsi="Times New Roman"/>
                <w:lang w:eastAsia="ru-RU"/>
              </w:rPr>
              <w:t>год</w:t>
            </w: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 год</w:t>
            </w: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4B2B8D" w:rsidRPr="004E1EF6" w:rsidTr="00FA4C41">
        <w:tc>
          <w:tcPr>
            <w:tcW w:w="3828"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DD2858">
              <w:rPr>
                <w:rFonts w:ascii="Times New Roman" w:eastAsia="Times New Roman" w:hAnsi="Times New Roman"/>
                <w:lang w:eastAsia="ru-RU"/>
              </w:rPr>
              <w:t xml:space="preserve">Предусмотрено решением Собрания депутатов </w:t>
            </w:r>
            <w:r>
              <w:rPr>
                <w:rFonts w:ascii="Times New Roman" w:eastAsia="Times New Roman" w:hAnsi="Times New Roman"/>
                <w:lang w:eastAsia="ru-RU"/>
              </w:rPr>
              <w:t xml:space="preserve">Большесельского </w:t>
            </w:r>
            <w:r w:rsidRPr="00DD2858">
              <w:rPr>
                <w:rFonts w:ascii="Times New Roman" w:eastAsia="Times New Roman" w:hAnsi="Times New Roman"/>
                <w:sz w:val="24"/>
                <w:szCs w:val="24"/>
                <w:lang w:eastAsia="ru-RU"/>
              </w:rPr>
              <w:t xml:space="preserve">муниципального района </w:t>
            </w:r>
            <w:r w:rsidRPr="00DD2858">
              <w:rPr>
                <w:rFonts w:ascii="Times New Roman" w:eastAsia="Times New Roman" w:hAnsi="Times New Roman"/>
                <w:lang w:eastAsia="ru-RU"/>
              </w:rPr>
              <w:t>о бюджете:</w:t>
            </w:r>
          </w:p>
        </w:tc>
        <w:tc>
          <w:tcPr>
            <w:tcW w:w="1417"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p>
        </w:tc>
      </w:tr>
      <w:tr w:rsidR="004B2B8D" w:rsidRPr="004E1EF6" w:rsidTr="00FA4C41">
        <w:tc>
          <w:tcPr>
            <w:tcW w:w="3828" w:type="dxa"/>
            <w:tcBorders>
              <w:top w:val="single" w:sz="4" w:space="0" w:color="auto"/>
              <w:bottom w:val="single" w:sz="4" w:space="0" w:color="auto"/>
              <w:right w:val="single" w:sz="4" w:space="0" w:color="auto"/>
            </w:tcBorders>
          </w:tcPr>
          <w:p w:rsidR="004B2B8D" w:rsidRDefault="004B2B8D" w:rsidP="00FA4C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областные средства</w:t>
            </w:r>
          </w:p>
        </w:tc>
        <w:tc>
          <w:tcPr>
            <w:tcW w:w="1417" w:type="dxa"/>
            <w:tcBorders>
              <w:top w:val="single" w:sz="4" w:space="0" w:color="auto"/>
              <w:left w:val="single" w:sz="4" w:space="0" w:color="auto"/>
              <w:bottom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38,627</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38,627</w:t>
            </w: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4B2B8D" w:rsidRPr="004E1EF6" w:rsidTr="00FA4C41">
        <w:tc>
          <w:tcPr>
            <w:tcW w:w="3828"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-местные средства</w:t>
            </w:r>
          </w:p>
        </w:tc>
        <w:tc>
          <w:tcPr>
            <w:tcW w:w="1417" w:type="dxa"/>
            <w:tcBorders>
              <w:top w:val="single" w:sz="4" w:space="0" w:color="auto"/>
              <w:left w:val="single" w:sz="4" w:space="0" w:color="auto"/>
              <w:bottom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50,7</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13, 700</w:t>
            </w: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27,000</w:t>
            </w: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10, 000</w:t>
            </w:r>
          </w:p>
        </w:tc>
      </w:tr>
      <w:tr w:rsidR="004B2B8D" w:rsidRPr="004E1EF6" w:rsidTr="00FA4C41">
        <w:tc>
          <w:tcPr>
            <w:tcW w:w="3828" w:type="dxa"/>
            <w:tcBorders>
              <w:top w:val="single" w:sz="4" w:space="0" w:color="auto"/>
              <w:bottom w:val="single" w:sz="4" w:space="0" w:color="auto"/>
              <w:right w:val="single" w:sz="4" w:space="0" w:color="auto"/>
            </w:tcBorders>
          </w:tcPr>
          <w:p w:rsidR="004B2B8D"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p>
        </w:tc>
      </w:tr>
      <w:tr w:rsidR="004B2B8D" w:rsidRPr="004E1EF6" w:rsidTr="00FA4C41">
        <w:tc>
          <w:tcPr>
            <w:tcW w:w="3828" w:type="dxa"/>
            <w:tcBorders>
              <w:top w:val="single" w:sz="4" w:space="0" w:color="auto"/>
              <w:bottom w:val="single" w:sz="4" w:space="0" w:color="auto"/>
              <w:right w:val="single" w:sz="4" w:space="0" w:color="auto"/>
            </w:tcBorders>
          </w:tcPr>
          <w:p w:rsidR="004B2B8D" w:rsidRPr="008839F3" w:rsidRDefault="004B2B8D" w:rsidP="00FA4C41">
            <w:pPr>
              <w:autoSpaceDE w:val="0"/>
              <w:autoSpaceDN w:val="0"/>
              <w:adjustRightInd w:val="0"/>
              <w:spacing w:after="0" w:line="240" w:lineRule="auto"/>
              <w:jc w:val="both"/>
              <w:rPr>
                <w:rFonts w:ascii="Times New Roman" w:eastAsia="Times New Roman" w:hAnsi="Times New Roman"/>
                <w:b/>
                <w:lang w:eastAsia="ru-RU"/>
              </w:rPr>
            </w:pPr>
            <w:r w:rsidRPr="008839F3">
              <w:rPr>
                <w:rFonts w:ascii="Times New Roman" w:eastAsia="Times New Roman" w:hAnsi="Times New Roman"/>
                <w:b/>
                <w:lang w:eastAsia="ru-RU"/>
              </w:rPr>
              <w:t>Итого по ВЦП</w:t>
            </w:r>
          </w:p>
        </w:tc>
        <w:tc>
          <w:tcPr>
            <w:tcW w:w="1417" w:type="dxa"/>
            <w:tcBorders>
              <w:top w:val="single" w:sz="4" w:space="0" w:color="auto"/>
              <w:left w:val="single" w:sz="4" w:space="0" w:color="auto"/>
              <w:bottom w:val="single" w:sz="4" w:space="0" w:color="auto"/>
              <w:right w:val="single" w:sz="4" w:space="0" w:color="auto"/>
            </w:tcBorders>
          </w:tcPr>
          <w:p w:rsidR="004B2B8D" w:rsidRPr="008839F3" w:rsidRDefault="004B2B8D" w:rsidP="00FA4C41">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89,327</w:t>
            </w:r>
          </w:p>
        </w:tc>
        <w:tc>
          <w:tcPr>
            <w:tcW w:w="1701" w:type="dxa"/>
            <w:tcBorders>
              <w:top w:val="single" w:sz="4" w:space="0" w:color="auto"/>
              <w:left w:val="single" w:sz="4" w:space="0" w:color="auto"/>
              <w:bottom w:val="single" w:sz="4" w:space="0" w:color="auto"/>
            </w:tcBorders>
          </w:tcPr>
          <w:p w:rsidR="004B2B8D" w:rsidRPr="008839F3" w:rsidRDefault="004B2B8D" w:rsidP="00FA4C41">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52,327</w:t>
            </w:r>
          </w:p>
        </w:tc>
        <w:tc>
          <w:tcPr>
            <w:tcW w:w="1417" w:type="dxa"/>
            <w:tcBorders>
              <w:top w:val="single" w:sz="4" w:space="0" w:color="auto"/>
              <w:left w:val="single" w:sz="4" w:space="0" w:color="auto"/>
              <w:bottom w:val="single" w:sz="4" w:space="0" w:color="auto"/>
            </w:tcBorders>
          </w:tcPr>
          <w:p w:rsidR="004B2B8D" w:rsidRPr="008839F3" w:rsidRDefault="004B2B8D" w:rsidP="00FA4C41">
            <w:pPr>
              <w:autoSpaceDE w:val="0"/>
              <w:autoSpaceDN w:val="0"/>
              <w:adjustRightInd w:val="0"/>
              <w:spacing w:after="0" w:line="240" w:lineRule="auto"/>
              <w:jc w:val="center"/>
              <w:rPr>
                <w:rFonts w:ascii="Times New Roman" w:eastAsia="Times New Roman" w:hAnsi="Times New Roman"/>
                <w:b/>
                <w:lang w:eastAsia="ru-RU"/>
              </w:rPr>
            </w:pPr>
            <w:r w:rsidRPr="008839F3">
              <w:rPr>
                <w:rFonts w:ascii="Times New Roman" w:eastAsia="Times New Roman" w:hAnsi="Times New Roman"/>
                <w:b/>
                <w:lang w:eastAsia="ru-RU"/>
              </w:rPr>
              <w:t>2</w:t>
            </w:r>
            <w:r>
              <w:rPr>
                <w:rFonts w:ascii="Times New Roman" w:eastAsia="Times New Roman" w:hAnsi="Times New Roman"/>
                <w:b/>
                <w:lang w:eastAsia="ru-RU"/>
              </w:rPr>
              <w:t>7,</w:t>
            </w:r>
            <w:r w:rsidRPr="008839F3">
              <w:rPr>
                <w:rFonts w:ascii="Times New Roman" w:eastAsia="Times New Roman" w:hAnsi="Times New Roman"/>
                <w:b/>
                <w:lang w:eastAsia="ru-RU"/>
              </w:rPr>
              <w:t>000</w:t>
            </w:r>
          </w:p>
        </w:tc>
        <w:tc>
          <w:tcPr>
            <w:tcW w:w="1417" w:type="dxa"/>
            <w:tcBorders>
              <w:top w:val="single" w:sz="4" w:space="0" w:color="auto"/>
              <w:left w:val="single" w:sz="4" w:space="0" w:color="auto"/>
              <w:bottom w:val="single" w:sz="4" w:space="0" w:color="auto"/>
            </w:tcBorders>
          </w:tcPr>
          <w:p w:rsidR="004B2B8D" w:rsidRPr="008839F3" w:rsidRDefault="004B2B8D" w:rsidP="00FA4C41">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Pr="008839F3">
              <w:rPr>
                <w:rFonts w:ascii="Times New Roman" w:eastAsia="Times New Roman" w:hAnsi="Times New Roman"/>
                <w:b/>
                <w:lang w:eastAsia="ru-RU"/>
              </w:rPr>
              <w:t>000</w:t>
            </w:r>
          </w:p>
        </w:tc>
      </w:tr>
    </w:tbl>
    <w:p w:rsidR="004B2B8D" w:rsidRPr="00966D65" w:rsidRDefault="004B2B8D" w:rsidP="004B2B8D">
      <w:pPr>
        <w:autoSpaceDE w:val="0"/>
        <w:autoSpaceDN w:val="0"/>
        <w:adjustRightInd w:val="0"/>
        <w:spacing w:after="0" w:line="240" w:lineRule="auto"/>
        <w:ind w:firstLine="540"/>
        <w:jc w:val="center"/>
        <w:rPr>
          <w:rFonts w:ascii="Times New Roman" w:hAnsi="Times New Roman"/>
          <w:b/>
          <w:sz w:val="24"/>
          <w:szCs w:val="24"/>
        </w:rPr>
      </w:pPr>
      <w:r w:rsidRPr="00966D65">
        <w:rPr>
          <w:rFonts w:ascii="Times New Roman" w:hAnsi="Times New Roman"/>
          <w:b/>
          <w:sz w:val="24"/>
          <w:szCs w:val="24"/>
        </w:rPr>
        <w:t>1.Краткое описание текущей ситуации и обоснование необходимости ВЦП.</w:t>
      </w:r>
    </w:p>
    <w:p w:rsidR="004B2B8D" w:rsidRPr="00966D65" w:rsidRDefault="004B2B8D" w:rsidP="004B2B8D">
      <w:pPr>
        <w:pStyle w:val="a3"/>
        <w:ind w:firstLine="709"/>
        <w:jc w:val="both"/>
        <w:rPr>
          <w:rFonts w:ascii="Times New Roman" w:hAnsi="Times New Roman"/>
          <w:sz w:val="24"/>
          <w:szCs w:val="24"/>
        </w:rPr>
      </w:pPr>
      <w:r w:rsidRPr="00C83F29">
        <w:t xml:space="preserve">        </w:t>
      </w:r>
      <w:r w:rsidRPr="00966D65">
        <w:rPr>
          <w:rFonts w:ascii="Times New Roman" w:hAnsi="Times New Roman"/>
          <w:sz w:val="24"/>
          <w:szCs w:val="24"/>
        </w:rPr>
        <w:t>Обоснованием необходимости разработки и реализации Программы является сложная социально-экономическая ситуация в сфере потребительского рынка на селе. В ходе приватизации оказались в значительной мере утерянными рычаги регулирования потребительского рынка села, было резко ослаблено внимание к решению проблем развития потребительского рынка села, прежде всего к существованию и совершенствованию его инфраструктуры.</w:t>
      </w:r>
    </w:p>
    <w:p w:rsidR="004B2B8D" w:rsidRPr="00966D65" w:rsidRDefault="004B2B8D" w:rsidP="004B2B8D">
      <w:pPr>
        <w:pStyle w:val="a3"/>
        <w:ind w:firstLine="709"/>
        <w:jc w:val="both"/>
        <w:rPr>
          <w:rFonts w:ascii="Times New Roman" w:hAnsi="Times New Roman"/>
          <w:sz w:val="24"/>
          <w:szCs w:val="24"/>
        </w:rPr>
      </w:pPr>
      <w:r w:rsidRPr="00966D65">
        <w:rPr>
          <w:rFonts w:ascii="Times New Roman" w:hAnsi="Times New Roman"/>
          <w:sz w:val="24"/>
          <w:szCs w:val="24"/>
        </w:rPr>
        <w:t>Повышение качества жизни сельского населения, гарантированное обеспечение сельского населения социально значимыми потребительскими товарами и бытовыми услугами являются неотъемлемой частью государственной политики и приоритетными направлениями социально-экономического развития района. Одним из основных принципов функционирования потребительского рынка является </w:t>
      </w:r>
      <w:r w:rsidRPr="00966D65">
        <w:rPr>
          <w:rFonts w:ascii="Times New Roman" w:hAnsi="Times New Roman"/>
          <w:spacing w:val="2"/>
          <w:sz w:val="24"/>
          <w:szCs w:val="24"/>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4B2B8D" w:rsidRPr="00966D65" w:rsidRDefault="004B2B8D" w:rsidP="004B2B8D">
      <w:pPr>
        <w:pStyle w:val="a3"/>
        <w:ind w:firstLine="709"/>
        <w:jc w:val="both"/>
        <w:rPr>
          <w:rFonts w:ascii="Times New Roman" w:hAnsi="Times New Roman"/>
          <w:sz w:val="24"/>
          <w:szCs w:val="24"/>
          <w:lang w:eastAsia="ar-SA"/>
        </w:rPr>
      </w:pPr>
      <w:r w:rsidRPr="00966D65">
        <w:rPr>
          <w:rFonts w:ascii="Times New Roman" w:hAnsi="Times New Roman"/>
          <w:sz w:val="24"/>
          <w:szCs w:val="24"/>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w:t>
      </w:r>
      <w:r w:rsidRPr="00966D65">
        <w:rPr>
          <w:rFonts w:ascii="Times New Roman" w:hAnsi="Times New Roman"/>
          <w:sz w:val="24"/>
          <w:szCs w:val="24"/>
        </w:rPr>
        <w:lastRenderedPageBreak/>
        <w:t>районном уровне. С 2001 года на территории района реализовывалась муниципальная программа «Развитие и совершенствование бытового обслуживания населения», с 2010 года - муниципальная целевая программа «Поддержка потребительского рынка на селе» на 2010-2011 годы, с 2013 г. по 2015г. –ведомственная целевая программа « Поддержка потребительского рынка на территории Большесельского муниципального района» В рамках реализации мероприятий  ВЦП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w:t>
      </w:r>
      <w:r w:rsidRPr="00966D65">
        <w:rPr>
          <w:rFonts w:ascii="Times New Roman" w:hAnsi="Times New Roman"/>
          <w:sz w:val="24"/>
          <w:szCs w:val="24"/>
          <w:lang w:eastAsia="ar-SA"/>
        </w:rPr>
        <w:t xml:space="preserve"> </w:t>
      </w:r>
      <w:r w:rsidRPr="00966D65">
        <w:rPr>
          <w:rFonts w:ascii="Times New Roman" w:hAnsi="Times New Roman"/>
          <w:sz w:val="24"/>
          <w:szCs w:val="24"/>
        </w:rPr>
        <w:t xml:space="preserve">Кроме того, реализация  ВЦП </w:t>
      </w:r>
      <w:r w:rsidRPr="00966D65">
        <w:rPr>
          <w:rFonts w:ascii="Times New Roman" w:hAnsi="Times New Roman"/>
          <w:bCs/>
          <w:sz w:val="24"/>
          <w:szCs w:val="24"/>
        </w:rPr>
        <w:t>позволила обеспечить сельское население  района  50 отдалённых труднодоступных сельских населённых пунктах, где нет стационарной сети, товарами первой необходимости.</w:t>
      </w:r>
      <w:r w:rsidRPr="00966D65">
        <w:rPr>
          <w:rFonts w:ascii="Times New Roman" w:hAnsi="Times New Roman"/>
          <w:sz w:val="24"/>
          <w:szCs w:val="24"/>
          <w:lang w:eastAsia="ar-SA"/>
        </w:rPr>
        <w:t xml:space="preserve"> </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z w:val="24"/>
          <w:szCs w:val="24"/>
          <w:lang w:eastAsia="ar-SA"/>
        </w:rPr>
        <w:t xml:space="preserve"> </w:t>
      </w:r>
      <w:r w:rsidRPr="00966D65">
        <w:rPr>
          <w:rFonts w:ascii="Times New Roman" w:hAnsi="Times New Roman"/>
          <w:spacing w:val="2"/>
          <w:sz w:val="24"/>
          <w:szCs w:val="24"/>
        </w:rPr>
        <w:t>В целом по району продолжается рост обеспеченности торговыми площадями.</w:t>
      </w:r>
    </w:p>
    <w:p w:rsidR="004B2B8D" w:rsidRPr="00966D65" w:rsidRDefault="004B2B8D" w:rsidP="004B2B8D">
      <w:pPr>
        <w:pStyle w:val="a3"/>
        <w:ind w:firstLine="709"/>
        <w:jc w:val="both"/>
        <w:rPr>
          <w:rFonts w:ascii="Times New Roman" w:hAnsi="Times New Roman"/>
          <w:sz w:val="24"/>
          <w:szCs w:val="24"/>
        </w:rPr>
      </w:pPr>
      <w:r w:rsidRPr="00966D65">
        <w:rPr>
          <w:rFonts w:ascii="Times New Roman" w:hAnsi="Times New Roman"/>
          <w:spacing w:val="2"/>
          <w:sz w:val="24"/>
          <w:szCs w:val="24"/>
          <w:lang w:val="en-US"/>
        </w:rPr>
        <w:t>C</w:t>
      </w:r>
      <w:r w:rsidRPr="00966D65">
        <w:rPr>
          <w:rFonts w:ascii="Times New Roman" w:hAnsi="Times New Roman"/>
          <w:spacing w:val="2"/>
          <w:sz w:val="24"/>
          <w:szCs w:val="24"/>
        </w:rPr>
        <w:t>оциально-экономическая ситуация в сфере потребительского рынка на селе остаётся сложной. Сложившееся в Большесельском муниципальном районе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966D65">
        <w:rPr>
          <w:rFonts w:ascii="Times New Roman" w:hAnsi="Times New Roman"/>
          <w:sz w:val="24"/>
          <w:szCs w:val="24"/>
        </w:rPr>
        <w:t>ители таких населённых пунктов лишены возможности пользоваться социально значимыми услугами по месту жительства.</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xml:space="preserve">В 2014 году темп роста оборота розничной торговли в целом по району составил 103,5 процента к уровню 2013 года (в сопоставимых ценах), в 2015 году темп роста розничного товарооборота составит 104,5 процента. </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4B2B8D" w:rsidRPr="00966D65" w:rsidRDefault="004B2B8D" w:rsidP="004B2B8D">
      <w:pPr>
        <w:pStyle w:val="a3"/>
        <w:ind w:firstLine="709"/>
        <w:jc w:val="both"/>
        <w:rPr>
          <w:rFonts w:ascii="Times New Roman" w:hAnsi="Times New Roman"/>
          <w:sz w:val="24"/>
          <w:szCs w:val="24"/>
        </w:rPr>
      </w:pPr>
      <w:r w:rsidRPr="00966D65">
        <w:rPr>
          <w:rFonts w:ascii="Times New Roman" w:hAnsi="Times New Roman"/>
          <w:spacing w:val="2"/>
          <w:sz w:val="24"/>
          <w:szCs w:val="24"/>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4B2B8D" w:rsidRPr="00966D65" w:rsidRDefault="004B2B8D" w:rsidP="004B2B8D">
      <w:pPr>
        <w:pStyle w:val="a3"/>
        <w:ind w:firstLine="709"/>
        <w:jc w:val="both"/>
        <w:rPr>
          <w:rFonts w:ascii="Times New Roman" w:hAnsi="Times New Roman"/>
          <w:sz w:val="24"/>
          <w:szCs w:val="24"/>
        </w:rPr>
      </w:pPr>
      <w:r w:rsidRPr="00966D65">
        <w:rPr>
          <w:rFonts w:ascii="Times New Roman" w:hAnsi="Times New Roman"/>
          <w:sz w:val="24"/>
          <w:szCs w:val="24"/>
        </w:rPr>
        <w:t xml:space="preserve">         Ожидаемые результаты реализации ВЦП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 и бытовыми  услугами.</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недостаточное развитие инфраструктуры предприятий потребительского рынка, особенно в отдалённых сельских населённых пунктах;</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недостаточное обеспечение сельского населения, проживающих в отдалённых населённых пунктах, торговыми площадями;</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отсутствие в отдалённых труднодоступных населённых пунктах стационарных точек торговли;</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дефицит сети предприятий по оказанию бытовых услуг сельскому населению области;</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низкий уровень материально-технической базы  и высокая изношенность оборудования в сфере бытового обслуживания;</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отсутствие системы обеспечения качества и безопасности товаров и услуг для сельского населения;</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отсутствие защиты прав потребителей на селе;</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нехватка профессиональных кадров для обеспечения сельского населения услугами торговли и бытового обслуживания.</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lastRenderedPageBreak/>
        <w:t>Существенными факторами успеха намеченных изменений в обеспечении доступности потребительского рынка для сельского населения являются:</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наличие политической воли к повышению качества торгового обслуживания сельского населения;</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наличие необходимой ресурсной базы для доставки товаров в отдалённые сельские населённые пункты и расширения рынка бытовых услуг;</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на территории Большесельского муниципального района.</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В качестве рисков (угроз) для реализации мероприятий по развитию и совершенствованию потребительского рынка на территории Большесельского муниципального района можно выделить следующие:</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природно-климатические;</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плохое качество дорог и их содержание, особенно в зимний период, а также отсутствие дорог к ряду населённых пунктов;</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xml:space="preserve">          - социальные, обусловленные недостаточным количеством подготовленных кадров в отрасли торговли, общественного питания и бытового обслуживания, проживающих в сельской местности;</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 законодательные, выражающиеся в недостаточном совершенстве законодательной базы по регулированию торговой деятельности.</w:t>
      </w:r>
    </w:p>
    <w:p w:rsidR="004B2B8D" w:rsidRPr="00966D65" w:rsidRDefault="004B2B8D" w:rsidP="004B2B8D">
      <w:pPr>
        <w:pStyle w:val="a3"/>
        <w:ind w:firstLine="709"/>
        <w:jc w:val="both"/>
        <w:rPr>
          <w:rFonts w:ascii="Times New Roman" w:hAnsi="Times New Roman"/>
          <w:spacing w:val="2"/>
          <w:sz w:val="24"/>
          <w:szCs w:val="24"/>
        </w:rPr>
      </w:pPr>
      <w:r w:rsidRPr="00966D65">
        <w:rPr>
          <w:rFonts w:ascii="Times New Roman" w:hAnsi="Times New Roman"/>
          <w:spacing w:val="2"/>
          <w:sz w:val="24"/>
          <w:szCs w:val="24"/>
        </w:rPr>
        <w:t>Из приведённого выше анализа проблем обеспечения сельского населения услугами торговли  и бытового обслуживания следует, что стоящие перед Администрацией Большесельского МР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
    <w:p w:rsidR="004B2B8D" w:rsidRPr="00966D65" w:rsidRDefault="004B2B8D" w:rsidP="004B2B8D">
      <w:pPr>
        <w:pStyle w:val="a3"/>
        <w:ind w:firstLine="709"/>
        <w:jc w:val="both"/>
        <w:rPr>
          <w:rFonts w:ascii="Times New Roman" w:hAnsi="Times New Roman"/>
          <w:sz w:val="24"/>
          <w:szCs w:val="24"/>
        </w:rPr>
      </w:pPr>
      <w:r w:rsidRPr="00966D65">
        <w:rPr>
          <w:rFonts w:ascii="Times New Roman" w:hAnsi="Times New Roman"/>
          <w:sz w:val="24"/>
          <w:szCs w:val="24"/>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4B2B8D" w:rsidRDefault="004B2B8D" w:rsidP="004B2B8D">
      <w:pPr>
        <w:pStyle w:val="a3"/>
        <w:ind w:firstLine="709"/>
        <w:jc w:val="both"/>
        <w:rPr>
          <w:rFonts w:ascii="Times New Roman" w:hAnsi="Times New Roman"/>
          <w:sz w:val="24"/>
          <w:szCs w:val="24"/>
        </w:rPr>
      </w:pPr>
      <w:r w:rsidRPr="00966D65">
        <w:rPr>
          <w:rFonts w:ascii="Times New Roman" w:hAnsi="Times New Roman"/>
          <w:sz w:val="24"/>
          <w:szCs w:val="24"/>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4B2B8D" w:rsidRDefault="004B2B8D" w:rsidP="004B2B8D">
      <w:pPr>
        <w:autoSpaceDE w:val="0"/>
        <w:autoSpaceDN w:val="0"/>
        <w:adjustRightInd w:val="0"/>
        <w:spacing w:after="0" w:line="240" w:lineRule="auto"/>
        <w:ind w:firstLine="540"/>
        <w:jc w:val="both"/>
        <w:rPr>
          <w:rFonts w:ascii="Times New Roman" w:hAnsi="Times New Roman"/>
          <w:sz w:val="24"/>
          <w:szCs w:val="24"/>
        </w:rPr>
        <w:sectPr w:rsidR="004B2B8D" w:rsidSect="00F83A4F">
          <w:pgSz w:w="11906" w:h="16838"/>
          <w:pgMar w:top="709" w:right="851" w:bottom="1276" w:left="851" w:header="0" w:footer="0" w:gutter="0"/>
          <w:cols w:space="720"/>
          <w:docGrid w:linePitch="326"/>
        </w:sectPr>
      </w:pPr>
    </w:p>
    <w:p w:rsidR="004B2B8D" w:rsidRPr="00966D65" w:rsidRDefault="004B2B8D" w:rsidP="004B2B8D">
      <w:pPr>
        <w:autoSpaceDE w:val="0"/>
        <w:autoSpaceDN w:val="0"/>
        <w:adjustRightInd w:val="0"/>
        <w:spacing w:after="0" w:line="240" w:lineRule="auto"/>
        <w:ind w:firstLine="540"/>
        <w:jc w:val="center"/>
        <w:rPr>
          <w:rFonts w:ascii="Times New Roman" w:hAnsi="Times New Roman"/>
          <w:b/>
          <w:sz w:val="24"/>
          <w:szCs w:val="24"/>
        </w:rPr>
      </w:pPr>
      <w:r w:rsidRPr="00966D65">
        <w:rPr>
          <w:rFonts w:ascii="Times New Roman" w:hAnsi="Times New Roman"/>
          <w:b/>
          <w:sz w:val="24"/>
          <w:szCs w:val="24"/>
        </w:rPr>
        <w:lastRenderedPageBreak/>
        <w:t>2. Цель ВЦП</w:t>
      </w:r>
      <w:r>
        <w:rPr>
          <w:rFonts w:ascii="Times New Roman" w:hAnsi="Times New Roman"/>
          <w:b/>
          <w:sz w:val="24"/>
          <w:szCs w:val="24"/>
        </w:rPr>
        <w:t>.</w:t>
      </w:r>
    </w:p>
    <w:p w:rsidR="004B2B8D" w:rsidRDefault="004B2B8D" w:rsidP="004B2B8D">
      <w:pPr>
        <w:autoSpaceDE w:val="0"/>
        <w:autoSpaceDN w:val="0"/>
        <w:adjustRightInd w:val="0"/>
        <w:spacing w:after="0" w:line="240" w:lineRule="auto"/>
        <w:ind w:firstLine="540"/>
        <w:jc w:val="both"/>
        <w:rPr>
          <w:rFonts w:ascii="Times New Roman" w:hAnsi="Times New Roman"/>
          <w:sz w:val="24"/>
          <w:szCs w:val="24"/>
        </w:rPr>
      </w:pPr>
    </w:p>
    <w:p w:rsidR="004B2B8D" w:rsidRPr="007E17B3" w:rsidRDefault="004B2B8D" w:rsidP="004B2B8D">
      <w:pPr>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lang w:eastAsia="ru-RU"/>
        </w:rPr>
        <w:t>Цель</w:t>
      </w:r>
      <w:r w:rsidRPr="00DD2858">
        <w:rPr>
          <w:rFonts w:ascii="Times New Roman" w:eastAsia="Times New Roman" w:hAnsi="Times New Roman"/>
          <w:lang w:eastAsia="ru-RU"/>
        </w:rPr>
        <w:t xml:space="preserve">: </w:t>
      </w:r>
      <w:r>
        <w:rPr>
          <w:rFonts w:ascii="Times New Roman" w:eastAsia="Times New Roman" w:hAnsi="Times New Roman"/>
          <w:lang w:eastAsia="ru-RU"/>
        </w:rPr>
        <w:t>О</w:t>
      </w:r>
      <w:r w:rsidRPr="007E17B3">
        <w:rPr>
          <w:rFonts w:ascii="Times New Roman" w:hAnsi="Times New Roman"/>
          <w:sz w:val="24"/>
          <w:szCs w:val="24"/>
        </w:rPr>
        <w:t>беспечение сельского населения социально значимыми потребительскими товарами.</w:t>
      </w:r>
    </w:p>
    <w:tbl>
      <w:tblPr>
        <w:tblW w:w="1516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6946"/>
        <w:gridCol w:w="1550"/>
        <w:gridCol w:w="1417"/>
        <w:gridCol w:w="1418"/>
        <w:gridCol w:w="1418"/>
        <w:gridCol w:w="1418"/>
      </w:tblGrid>
      <w:tr w:rsidR="004B2B8D" w:rsidRPr="004E1EF6" w:rsidTr="00FA4C41">
        <w:trPr>
          <w:trHeight w:val="516"/>
        </w:trPr>
        <w:tc>
          <w:tcPr>
            <w:tcW w:w="993" w:type="dxa"/>
            <w:vMerge w:val="restart"/>
            <w:tcBorders>
              <w:top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N п/п</w:t>
            </w:r>
          </w:p>
        </w:tc>
        <w:tc>
          <w:tcPr>
            <w:tcW w:w="6946" w:type="dxa"/>
            <w:vMerge w:val="restart"/>
            <w:tcBorders>
              <w:top w:val="single" w:sz="4" w:space="0" w:color="auto"/>
              <w:left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Наименование показателя</w:t>
            </w:r>
          </w:p>
        </w:tc>
        <w:tc>
          <w:tcPr>
            <w:tcW w:w="1550" w:type="dxa"/>
            <w:vMerge w:val="restart"/>
            <w:tcBorders>
              <w:top w:val="single" w:sz="4" w:space="0" w:color="auto"/>
              <w:left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Единица измерения</w:t>
            </w:r>
          </w:p>
        </w:tc>
        <w:tc>
          <w:tcPr>
            <w:tcW w:w="1417" w:type="dxa"/>
            <w:vMerge w:val="restart"/>
            <w:tcBorders>
              <w:top w:val="single" w:sz="4" w:space="0" w:color="auto"/>
              <w:left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Базовое значение, 2015 год</w:t>
            </w:r>
          </w:p>
        </w:tc>
        <w:tc>
          <w:tcPr>
            <w:tcW w:w="4254" w:type="dxa"/>
            <w:gridSpan w:val="3"/>
            <w:tcBorders>
              <w:top w:val="single" w:sz="4" w:space="0" w:color="auto"/>
              <w:lef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Плановое значение</w:t>
            </w:r>
          </w:p>
        </w:tc>
      </w:tr>
      <w:tr w:rsidR="004B2B8D" w:rsidRPr="004E1EF6" w:rsidTr="00FA4C41">
        <w:trPr>
          <w:trHeight w:val="516"/>
        </w:trPr>
        <w:tc>
          <w:tcPr>
            <w:tcW w:w="993" w:type="dxa"/>
            <w:vMerge/>
            <w:tcBorders>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6946" w:type="dxa"/>
            <w:vMerge/>
            <w:tcBorders>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550" w:type="dxa"/>
            <w:vMerge/>
            <w:tcBorders>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8" w:type="dxa"/>
            <w:tcBorders>
              <w:top w:val="single" w:sz="4" w:space="0" w:color="auto"/>
              <w:left w:val="single" w:sz="4" w:space="0" w:color="auto"/>
            </w:tcBorders>
          </w:tcPr>
          <w:p w:rsidR="004B2B8D" w:rsidRPr="00DD2858" w:rsidRDefault="004B2B8D" w:rsidP="00FA4C41">
            <w:pPr>
              <w:autoSpaceDE w:val="0"/>
              <w:autoSpaceDN w:val="0"/>
              <w:adjustRightInd w:val="0"/>
              <w:spacing w:after="0"/>
              <w:jc w:val="center"/>
              <w:rPr>
                <w:rFonts w:ascii="Times New Roman" w:eastAsia="Times New Roman" w:hAnsi="Times New Roman"/>
                <w:lang w:eastAsia="ru-RU"/>
              </w:rPr>
            </w:pPr>
            <w:r w:rsidRPr="00DD2858">
              <w:rPr>
                <w:rFonts w:ascii="Times New Roman" w:eastAsia="Times New Roman" w:hAnsi="Times New Roman"/>
                <w:lang w:eastAsia="ru-RU"/>
              </w:rPr>
              <w:t>2016 год</w:t>
            </w:r>
          </w:p>
        </w:tc>
        <w:tc>
          <w:tcPr>
            <w:tcW w:w="1418" w:type="dxa"/>
            <w:tcBorders>
              <w:top w:val="single" w:sz="4" w:space="0" w:color="auto"/>
              <w:lef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 год</w:t>
            </w:r>
          </w:p>
        </w:tc>
        <w:tc>
          <w:tcPr>
            <w:tcW w:w="1418" w:type="dxa"/>
            <w:tcBorders>
              <w:top w:val="single" w:sz="4" w:space="0" w:color="auto"/>
              <w:lef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4B2B8D" w:rsidRPr="004E1EF6" w:rsidTr="00FA4C41">
        <w:tc>
          <w:tcPr>
            <w:tcW w:w="993"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1</w:t>
            </w:r>
          </w:p>
        </w:tc>
        <w:tc>
          <w:tcPr>
            <w:tcW w:w="6946"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2</w:t>
            </w:r>
          </w:p>
        </w:tc>
        <w:tc>
          <w:tcPr>
            <w:tcW w:w="1550"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4</w:t>
            </w:r>
          </w:p>
        </w:tc>
        <w:tc>
          <w:tcPr>
            <w:tcW w:w="1418" w:type="dxa"/>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5</w:t>
            </w:r>
          </w:p>
        </w:tc>
        <w:tc>
          <w:tcPr>
            <w:tcW w:w="1418" w:type="dxa"/>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18" w:type="dxa"/>
            <w:tcBorders>
              <w:top w:val="single" w:sz="4" w:space="0" w:color="auto"/>
              <w:left w:val="single" w:sz="4" w:space="0" w:color="auto"/>
              <w:bottom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r>
      <w:tr w:rsidR="004B2B8D" w:rsidRPr="004E1EF6" w:rsidTr="00FA4C41">
        <w:tc>
          <w:tcPr>
            <w:tcW w:w="993" w:type="dxa"/>
            <w:tcBorders>
              <w:top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DD2858">
              <w:rPr>
                <w:rFonts w:ascii="Times New Roman" w:eastAsia="Times New Roman" w:hAnsi="Times New Roman"/>
                <w:lang w:eastAsia="ru-RU"/>
              </w:rPr>
              <w:t>1.</w:t>
            </w:r>
          </w:p>
        </w:tc>
        <w:tc>
          <w:tcPr>
            <w:tcW w:w="6946"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8607CF">
              <w:rPr>
                <w:rFonts w:ascii="Times New Roman" w:eastAsia="Times New Roman" w:hAnsi="Times New Roman"/>
                <w:bCs/>
              </w:rPr>
              <w:t>Количество отдалённых сельских населенных пунктов, не имеющих стационарной торговой сети, в которые организована доставка товаров</w:t>
            </w:r>
          </w:p>
        </w:tc>
        <w:tc>
          <w:tcPr>
            <w:tcW w:w="1550"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Pr>
          <w:p w:rsidR="004B2B8D" w:rsidRPr="00DD2858"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1418" w:type="dxa"/>
            <w:tcBorders>
              <w:top w:val="single" w:sz="4" w:space="0" w:color="auto"/>
              <w:left w:val="single" w:sz="4" w:space="0" w:color="auto"/>
              <w:bottom w:val="single" w:sz="4" w:space="0" w:color="auto"/>
            </w:tcBorders>
          </w:tcPr>
          <w:p w:rsidR="004B2B8D" w:rsidRDefault="004B2B8D" w:rsidP="00FA4C41">
            <w:r w:rsidRPr="00D84734">
              <w:rPr>
                <w:rFonts w:ascii="Times New Roman" w:eastAsia="Times New Roman" w:hAnsi="Times New Roman"/>
                <w:lang w:eastAsia="ru-RU"/>
              </w:rPr>
              <w:t>50</w:t>
            </w:r>
          </w:p>
        </w:tc>
        <w:tc>
          <w:tcPr>
            <w:tcW w:w="1418" w:type="dxa"/>
            <w:tcBorders>
              <w:top w:val="single" w:sz="4" w:space="0" w:color="auto"/>
              <w:left w:val="single" w:sz="4" w:space="0" w:color="auto"/>
              <w:bottom w:val="single" w:sz="4" w:space="0" w:color="auto"/>
            </w:tcBorders>
          </w:tcPr>
          <w:p w:rsidR="004B2B8D" w:rsidRDefault="004B2B8D" w:rsidP="00FA4C41">
            <w:r w:rsidRPr="00D84734">
              <w:rPr>
                <w:rFonts w:ascii="Times New Roman" w:eastAsia="Times New Roman" w:hAnsi="Times New Roman"/>
                <w:lang w:eastAsia="ru-RU"/>
              </w:rPr>
              <w:t>50</w:t>
            </w:r>
          </w:p>
        </w:tc>
        <w:tc>
          <w:tcPr>
            <w:tcW w:w="1418" w:type="dxa"/>
            <w:tcBorders>
              <w:top w:val="single" w:sz="4" w:space="0" w:color="auto"/>
              <w:left w:val="single" w:sz="4" w:space="0" w:color="auto"/>
              <w:bottom w:val="single" w:sz="4" w:space="0" w:color="auto"/>
            </w:tcBorders>
          </w:tcPr>
          <w:p w:rsidR="004B2B8D" w:rsidRDefault="004B2B8D" w:rsidP="00FA4C41">
            <w:r w:rsidRPr="00D84734">
              <w:rPr>
                <w:rFonts w:ascii="Times New Roman" w:eastAsia="Times New Roman" w:hAnsi="Times New Roman"/>
                <w:lang w:eastAsia="ru-RU"/>
              </w:rPr>
              <w:t>50</w:t>
            </w:r>
          </w:p>
        </w:tc>
      </w:tr>
    </w:tbl>
    <w:p w:rsidR="004B2B8D" w:rsidRPr="00C23DB2" w:rsidRDefault="004B2B8D" w:rsidP="004B2B8D">
      <w:pPr>
        <w:autoSpaceDE w:val="0"/>
        <w:autoSpaceDN w:val="0"/>
        <w:adjustRightInd w:val="0"/>
        <w:spacing w:after="0" w:line="240" w:lineRule="auto"/>
        <w:ind w:firstLine="540"/>
        <w:jc w:val="center"/>
        <w:rPr>
          <w:rFonts w:ascii="Times New Roman" w:hAnsi="Times New Roman"/>
          <w:b/>
          <w:sz w:val="24"/>
          <w:szCs w:val="24"/>
        </w:rPr>
      </w:pPr>
      <w:r w:rsidRPr="00C23DB2">
        <w:rPr>
          <w:rFonts w:ascii="Times New Roman" w:hAnsi="Times New Roman"/>
          <w:b/>
          <w:sz w:val="24"/>
          <w:szCs w:val="24"/>
        </w:rPr>
        <w:t>3. Задача, мероприятия, результаты ВЦП.</w:t>
      </w: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230"/>
        <w:gridCol w:w="1276"/>
        <w:gridCol w:w="1417"/>
        <w:gridCol w:w="1843"/>
        <w:gridCol w:w="1701"/>
        <w:gridCol w:w="1701"/>
      </w:tblGrid>
      <w:tr w:rsidR="004B2B8D" w:rsidRPr="00671F74" w:rsidTr="00FA4C41">
        <w:trPr>
          <w:trHeight w:val="573"/>
        </w:trPr>
        <w:tc>
          <w:tcPr>
            <w:tcW w:w="709" w:type="dxa"/>
            <w:vMerge w:val="restart"/>
            <w:tcBorders>
              <w:top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N</w:t>
            </w:r>
            <w:r w:rsidRPr="00671F74">
              <w:rPr>
                <w:rFonts w:ascii="Times New Roman" w:eastAsia="Times New Roman" w:hAnsi="Times New Roman"/>
                <w:lang w:eastAsia="ru-RU"/>
              </w:rPr>
              <w:br/>
              <w:t>п/п</w:t>
            </w:r>
          </w:p>
        </w:tc>
        <w:tc>
          <w:tcPr>
            <w:tcW w:w="7230" w:type="dxa"/>
            <w:vMerge w:val="restart"/>
            <w:tcBorders>
              <w:top w:val="single" w:sz="4" w:space="0" w:color="auto"/>
              <w:left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Наименование задачи, результата, мероприятия</w:t>
            </w:r>
          </w:p>
        </w:tc>
        <w:tc>
          <w:tcPr>
            <w:tcW w:w="1276" w:type="dxa"/>
            <w:vMerge w:val="restart"/>
            <w:tcBorders>
              <w:top w:val="single" w:sz="4" w:space="0" w:color="auto"/>
              <w:left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Единица измерения</w:t>
            </w:r>
          </w:p>
        </w:tc>
        <w:tc>
          <w:tcPr>
            <w:tcW w:w="1417" w:type="dxa"/>
            <w:vMerge w:val="restart"/>
            <w:tcBorders>
              <w:top w:val="single" w:sz="4" w:space="0" w:color="auto"/>
              <w:left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Источник финансирования (1)</w:t>
            </w:r>
          </w:p>
        </w:tc>
        <w:tc>
          <w:tcPr>
            <w:tcW w:w="5245" w:type="dxa"/>
            <w:gridSpan w:val="3"/>
            <w:tcBorders>
              <w:top w:val="single" w:sz="4" w:space="0" w:color="auto"/>
              <w:lef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Значение результата,</w:t>
            </w:r>
          </w:p>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объем финансирования мероприятия</w:t>
            </w:r>
          </w:p>
        </w:tc>
      </w:tr>
      <w:tr w:rsidR="004B2B8D" w:rsidRPr="00671F74" w:rsidTr="00FA4C41">
        <w:trPr>
          <w:trHeight w:val="902"/>
        </w:trPr>
        <w:tc>
          <w:tcPr>
            <w:tcW w:w="709" w:type="dxa"/>
            <w:vMerge/>
            <w:tcBorders>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7230" w:type="dxa"/>
            <w:vMerge/>
            <w:tcBorders>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276" w:type="dxa"/>
            <w:vMerge/>
            <w:tcBorders>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на</w:t>
            </w:r>
          </w:p>
          <w:p w:rsidR="004B2B8D" w:rsidRPr="00671F74" w:rsidRDefault="004B2B8D" w:rsidP="00FA4C41">
            <w:pPr>
              <w:autoSpaceDE w:val="0"/>
              <w:autoSpaceDN w:val="0"/>
              <w:adjustRightInd w:val="0"/>
              <w:spacing w:after="0"/>
              <w:jc w:val="center"/>
              <w:rPr>
                <w:rFonts w:ascii="Times New Roman" w:eastAsia="Times New Roman" w:hAnsi="Times New Roman"/>
                <w:lang w:eastAsia="ru-RU"/>
              </w:rPr>
            </w:pPr>
            <w:r w:rsidRPr="00671F74">
              <w:rPr>
                <w:rFonts w:ascii="Times New Roman" w:eastAsia="Times New Roman" w:hAnsi="Times New Roman"/>
                <w:lang w:eastAsia="ru-RU"/>
              </w:rPr>
              <w:t>очередной финансовый 2016 год</w:t>
            </w:r>
          </w:p>
        </w:tc>
        <w:tc>
          <w:tcPr>
            <w:tcW w:w="1701" w:type="dxa"/>
            <w:tcBorders>
              <w:top w:val="single" w:sz="4" w:space="0" w:color="auto"/>
              <w:lef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 xml:space="preserve">1-й год планового периода </w:t>
            </w:r>
          </w:p>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2017 год</w:t>
            </w:r>
          </w:p>
        </w:tc>
        <w:tc>
          <w:tcPr>
            <w:tcW w:w="1701" w:type="dxa"/>
            <w:tcBorders>
              <w:top w:val="single" w:sz="4" w:space="0" w:color="auto"/>
              <w:lef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 xml:space="preserve">2-й год планового периода </w:t>
            </w:r>
          </w:p>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2018 год</w:t>
            </w:r>
          </w:p>
        </w:tc>
      </w:tr>
      <w:tr w:rsidR="004B2B8D" w:rsidRPr="00671F74" w:rsidTr="00FA4C41">
        <w:tc>
          <w:tcPr>
            <w:tcW w:w="709" w:type="dxa"/>
            <w:tcBorders>
              <w:top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1</w:t>
            </w:r>
          </w:p>
        </w:tc>
        <w:tc>
          <w:tcPr>
            <w:tcW w:w="7230" w:type="dxa"/>
            <w:tcBorders>
              <w:top w:val="single" w:sz="4" w:space="0" w:color="auto"/>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4</w:t>
            </w:r>
          </w:p>
        </w:tc>
        <w:tc>
          <w:tcPr>
            <w:tcW w:w="1843"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5</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6</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7</w:t>
            </w:r>
          </w:p>
        </w:tc>
      </w:tr>
      <w:tr w:rsidR="004B2B8D" w:rsidRPr="00671F74" w:rsidTr="00FA4C41">
        <w:trPr>
          <w:trHeight w:val="401"/>
        </w:trPr>
        <w:tc>
          <w:tcPr>
            <w:tcW w:w="709" w:type="dxa"/>
            <w:tcBorders>
              <w:top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b/>
                <w:lang w:eastAsia="ru-RU"/>
              </w:rPr>
            </w:pPr>
            <w:r w:rsidRPr="00671F74">
              <w:rPr>
                <w:rFonts w:ascii="Times New Roman" w:eastAsia="Times New Roman" w:hAnsi="Times New Roman"/>
                <w:b/>
                <w:lang w:eastAsia="ru-RU"/>
              </w:rPr>
              <w:t>1.</w:t>
            </w:r>
          </w:p>
        </w:tc>
        <w:tc>
          <w:tcPr>
            <w:tcW w:w="7230" w:type="dxa"/>
            <w:tcBorders>
              <w:top w:val="single" w:sz="4" w:space="0" w:color="auto"/>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b/>
                <w:lang w:eastAsia="ru-RU"/>
              </w:rPr>
            </w:pPr>
            <w:r w:rsidRPr="00671F74">
              <w:rPr>
                <w:rFonts w:ascii="Times New Roman" w:eastAsia="Times New Roman" w:hAnsi="Times New Roman"/>
                <w:b/>
                <w:lang w:eastAsia="ru-RU"/>
              </w:rPr>
              <w:t>Задача 1.</w:t>
            </w:r>
          </w:p>
        </w:tc>
        <w:tc>
          <w:tcPr>
            <w:tcW w:w="1276"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b/>
                <w:lang w:eastAsia="ru-RU"/>
              </w:rPr>
            </w:pPr>
            <w:r w:rsidRPr="00671F74">
              <w:rPr>
                <w:rFonts w:ascii="Times New Roman" w:eastAsia="Times New Roman" w:hAnsi="Times New Roman"/>
                <w:b/>
                <w:lang w:eastAsia="ru-RU"/>
              </w:rPr>
              <w:t>тыс. руб.</w:t>
            </w: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b/>
                <w:lang w:eastAsia="ru-RU"/>
              </w:rPr>
            </w:pPr>
            <w:r w:rsidRPr="00671F74">
              <w:rPr>
                <w:rFonts w:ascii="Times New Roman" w:eastAsia="Times New Roman" w:hAnsi="Times New Roman"/>
                <w:b/>
                <w:lang w:eastAsia="ru-RU"/>
              </w:rPr>
              <w:t>всего</w:t>
            </w: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52,327</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27,000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10,000</w:t>
            </w:r>
          </w:p>
        </w:tc>
      </w:tr>
      <w:tr w:rsidR="004B2B8D" w:rsidRPr="00671F74" w:rsidTr="00FA4C41">
        <w:tc>
          <w:tcPr>
            <w:tcW w:w="709" w:type="dxa"/>
            <w:vMerge w:val="restart"/>
            <w:tcBorders>
              <w:top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7230" w:type="dxa"/>
            <w:vMerge w:val="restart"/>
            <w:tcBorders>
              <w:top w:val="single" w:sz="4" w:space="0" w:color="auto"/>
              <w:left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Возмещение части затрат организациям любых форм собственности, индивидуальным предпринимателям, занимающимся доставкой товаров в отдаленные сельские населенные пункты</w:t>
            </w:r>
          </w:p>
        </w:tc>
        <w:tc>
          <w:tcPr>
            <w:tcW w:w="1276" w:type="dxa"/>
            <w:vMerge w:val="restart"/>
            <w:tcBorders>
              <w:top w:val="single" w:sz="4" w:space="0" w:color="auto"/>
              <w:left w:val="nil"/>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ОС</w:t>
            </w: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38,627</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4B2B8D" w:rsidRPr="00671F74" w:rsidTr="00FA4C41">
        <w:tc>
          <w:tcPr>
            <w:tcW w:w="709" w:type="dxa"/>
            <w:vMerge/>
            <w:tcBorders>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7230" w:type="dxa"/>
            <w:vMerge/>
            <w:tcBorders>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276" w:type="dxa"/>
            <w:vMerge/>
            <w:tcBorders>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 xml:space="preserve">МС </w:t>
            </w: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13,700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27,000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10,000</w:t>
            </w:r>
          </w:p>
        </w:tc>
      </w:tr>
      <w:tr w:rsidR="004B2B8D" w:rsidRPr="00671F74" w:rsidTr="00FA4C41">
        <w:tc>
          <w:tcPr>
            <w:tcW w:w="709" w:type="dxa"/>
            <w:tcBorders>
              <w:top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1.1.</w:t>
            </w:r>
          </w:p>
        </w:tc>
        <w:tc>
          <w:tcPr>
            <w:tcW w:w="7230"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Результаты</w:t>
            </w:r>
          </w:p>
        </w:tc>
        <w:tc>
          <w:tcPr>
            <w:tcW w:w="1276"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r>
      <w:tr w:rsidR="004B2B8D" w:rsidRPr="00671F74" w:rsidTr="00FA4C41">
        <w:tc>
          <w:tcPr>
            <w:tcW w:w="709" w:type="dxa"/>
            <w:tcBorders>
              <w:top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1.1.1</w:t>
            </w:r>
          </w:p>
        </w:tc>
        <w:tc>
          <w:tcPr>
            <w:tcW w:w="7230"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bCs/>
              </w:rPr>
              <w:t>Количество отдалённых сельских населенных пунктов, не имеющих стационарной торговой сети, в которые организована доставка товаров</w:t>
            </w:r>
          </w:p>
        </w:tc>
        <w:tc>
          <w:tcPr>
            <w:tcW w:w="1276"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единиц</w:t>
            </w: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r>
      <w:tr w:rsidR="004B2B8D" w:rsidRPr="00671F74" w:rsidTr="00FA4C41">
        <w:tc>
          <w:tcPr>
            <w:tcW w:w="709" w:type="dxa"/>
            <w:tcBorders>
              <w:top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1.1.2</w:t>
            </w:r>
          </w:p>
        </w:tc>
        <w:tc>
          <w:tcPr>
            <w:tcW w:w="7230" w:type="dxa"/>
            <w:tcBorders>
              <w:top w:val="single" w:sz="4" w:space="0" w:color="auto"/>
              <w:left w:val="nil"/>
              <w:bottom w:val="single" w:sz="4" w:space="0" w:color="auto"/>
              <w:right w:val="single" w:sz="4" w:space="0" w:color="auto"/>
            </w:tcBorders>
          </w:tcPr>
          <w:p w:rsidR="004B2B8D" w:rsidRPr="002E1860" w:rsidRDefault="004B2B8D" w:rsidP="00FA4C41">
            <w:pPr>
              <w:pStyle w:val="a3"/>
              <w:rPr>
                <w:rFonts w:ascii="Times New Roman" w:hAnsi="Times New Roman"/>
                <w:sz w:val="24"/>
                <w:szCs w:val="24"/>
              </w:rPr>
            </w:pPr>
            <w:r w:rsidRPr="002E1860">
              <w:rPr>
                <w:rFonts w:ascii="Times New Roman" w:hAnsi="Times New Roman"/>
                <w:sz w:val="24"/>
                <w:szCs w:val="24"/>
              </w:rPr>
              <w:t>Численность работающих в сфере бытового обслуживания</w:t>
            </w:r>
          </w:p>
          <w:p w:rsidR="004B2B8D" w:rsidRPr="002E1860" w:rsidRDefault="004B2B8D" w:rsidP="00FA4C41">
            <w:pPr>
              <w:pStyle w:val="a3"/>
              <w:rPr>
                <w:rFonts w:ascii="Times New Roman" w:hAnsi="Times New Roman"/>
                <w:sz w:val="24"/>
                <w:szCs w:val="24"/>
              </w:rPr>
            </w:pPr>
            <w:r w:rsidRPr="002E1860">
              <w:rPr>
                <w:rFonts w:ascii="Times New Roman" w:hAnsi="Times New Roman"/>
                <w:sz w:val="24"/>
                <w:szCs w:val="24"/>
              </w:rPr>
              <w:t>населения района, единиц</w:t>
            </w:r>
          </w:p>
        </w:tc>
        <w:tc>
          <w:tcPr>
            <w:tcW w:w="1276"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человек</w:t>
            </w: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106</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r>
      <w:tr w:rsidR="004B2B8D" w:rsidRPr="00671F74" w:rsidTr="00FA4C41">
        <w:tc>
          <w:tcPr>
            <w:tcW w:w="709" w:type="dxa"/>
            <w:tcBorders>
              <w:top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1.2.</w:t>
            </w:r>
          </w:p>
        </w:tc>
        <w:tc>
          <w:tcPr>
            <w:tcW w:w="7230"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Мероприятие</w:t>
            </w:r>
          </w:p>
        </w:tc>
        <w:tc>
          <w:tcPr>
            <w:tcW w:w="1276" w:type="dxa"/>
            <w:tcBorders>
              <w:top w:val="single" w:sz="4" w:space="0" w:color="auto"/>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r>
      <w:tr w:rsidR="004B2B8D" w:rsidRPr="00671F74" w:rsidTr="00FA4C41">
        <w:trPr>
          <w:trHeight w:val="268"/>
        </w:trPr>
        <w:tc>
          <w:tcPr>
            <w:tcW w:w="709" w:type="dxa"/>
            <w:vMerge w:val="restart"/>
            <w:tcBorders>
              <w:top w:val="single" w:sz="4" w:space="0" w:color="auto"/>
              <w:right w:val="single" w:sz="4" w:space="0" w:color="auto"/>
            </w:tcBorders>
          </w:tcPr>
          <w:p w:rsidR="004B2B8D"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1.2.1</w:t>
            </w:r>
          </w:p>
          <w:p w:rsidR="004B2B8D" w:rsidRDefault="004B2B8D" w:rsidP="00FA4C41">
            <w:pPr>
              <w:autoSpaceDE w:val="0"/>
              <w:autoSpaceDN w:val="0"/>
              <w:adjustRightInd w:val="0"/>
              <w:spacing w:after="0" w:line="240" w:lineRule="auto"/>
              <w:jc w:val="both"/>
              <w:rPr>
                <w:rFonts w:ascii="Times New Roman" w:eastAsia="Times New Roman" w:hAnsi="Times New Roman"/>
                <w:lang w:eastAsia="ru-RU"/>
              </w:rPr>
            </w:pPr>
          </w:p>
          <w:p w:rsidR="004B2B8D" w:rsidRDefault="004B2B8D" w:rsidP="00FA4C41">
            <w:pPr>
              <w:autoSpaceDE w:val="0"/>
              <w:autoSpaceDN w:val="0"/>
              <w:adjustRightInd w:val="0"/>
              <w:spacing w:after="0" w:line="240" w:lineRule="auto"/>
              <w:jc w:val="both"/>
              <w:rPr>
                <w:rFonts w:ascii="Times New Roman" w:eastAsia="Times New Roman" w:hAnsi="Times New Roman"/>
                <w:lang w:eastAsia="ru-RU"/>
              </w:rPr>
            </w:pPr>
          </w:p>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7230" w:type="dxa"/>
            <w:vMerge w:val="restart"/>
            <w:tcBorders>
              <w:top w:val="single" w:sz="4" w:space="0" w:color="auto"/>
              <w:left w:val="single" w:sz="4" w:space="0" w:color="auto"/>
              <w:right w:val="single" w:sz="4" w:space="0" w:color="auto"/>
            </w:tcBorders>
          </w:tcPr>
          <w:p w:rsidR="004B2B8D" w:rsidRDefault="004B2B8D" w:rsidP="00FA4C41">
            <w:pPr>
              <w:autoSpaceDE w:val="0"/>
              <w:autoSpaceDN w:val="0"/>
              <w:adjustRightInd w:val="0"/>
              <w:spacing w:after="0" w:line="240" w:lineRule="auto"/>
              <w:jc w:val="both"/>
              <w:rPr>
                <w:rFonts w:ascii="Times New Roman" w:hAnsi="Times New Roman"/>
                <w:color w:val="000000"/>
              </w:rPr>
            </w:pPr>
            <w:r w:rsidRPr="00671F74">
              <w:rPr>
                <w:rFonts w:ascii="Times New Roman" w:hAnsi="Times New Roman"/>
                <w:color w:val="000000"/>
              </w:rPr>
              <w:t>Предоставление 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1276" w:type="dxa"/>
            <w:vMerge w:val="restart"/>
            <w:tcBorders>
              <w:top w:val="single" w:sz="4" w:space="0" w:color="auto"/>
              <w:left w:val="nil"/>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тыс. руб.</w:t>
            </w: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ОС</w:t>
            </w: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38,627</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4B2B8D" w:rsidRPr="00671F74" w:rsidTr="00FA4C41">
        <w:tc>
          <w:tcPr>
            <w:tcW w:w="709" w:type="dxa"/>
            <w:vMerge/>
            <w:tcBorders>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7230" w:type="dxa"/>
            <w:vMerge/>
            <w:tcBorders>
              <w:left w:val="single" w:sz="4" w:space="0" w:color="auto"/>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hAnsi="Times New Roman"/>
                <w:color w:val="000000"/>
              </w:rPr>
            </w:pPr>
          </w:p>
        </w:tc>
        <w:tc>
          <w:tcPr>
            <w:tcW w:w="1276" w:type="dxa"/>
            <w:vMerge/>
            <w:tcBorders>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МС</w:t>
            </w: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13,700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27,000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10,000</w:t>
            </w:r>
          </w:p>
        </w:tc>
      </w:tr>
      <w:tr w:rsidR="004B2B8D" w:rsidRPr="00671F74" w:rsidTr="00FA4C41">
        <w:trPr>
          <w:trHeight w:val="510"/>
        </w:trPr>
        <w:tc>
          <w:tcPr>
            <w:tcW w:w="709" w:type="dxa"/>
            <w:vMerge w:val="restart"/>
            <w:tcBorders>
              <w:top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1.2.2</w:t>
            </w:r>
          </w:p>
        </w:tc>
        <w:tc>
          <w:tcPr>
            <w:tcW w:w="7230" w:type="dxa"/>
            <w:vMerge w:val="restart"/>
            <w:tcBorders>
              <w:top w:val="single" w:sz="4" w:space="0" w:color="auto"/>
              <w:right w:val="single" w:sz="4" w:space="0" w:color="auto"/>
            </w:tcBorders>
          </w:tcPr>
          <w:p w:rsidR="004B2B8D" w:rsidRPr="00E474F6" w:rsidRDefault="004B2B8D" w:rsidP="00FA4C41">
            <w:pPr>
              <w:pStyle w:val="a3"/>
              <w:rPr>
                <w:rFonts w:ascii="Times New Roman" w:hAnsi="Times New Roman"/>
                <w:sz w:val="24"/>
                <w:szCs w:val="24"/>
              </w:rPr>
            </w:pPr>
            <w:r w:rsidRPr="00E474F6">
              <w:rPr>
                <w:rFonts w:ascii="Times New Roman" w:hAnsi="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tc>
        <w:tc>
          <w:tcPr>
            <w:tcW w:w="1276" w:type="dxa"/>
            <w:vMerge w:val="restart"/>
            <w:tcBorders>
              <w:top w:val="single" w:sz="4" w:space="0" w:color="auto"/>
              <w:left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тыс. руб</w:t>
            </w:r>
          </w:p>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ОС</w:t>
            </w:r>
          </w:p>
        </w:tc>
        <w:tc>
          <w:tcPr>
            <w:tcW w:w="1843" w:type="dxa"/>
            <w:tcBorders>
              <w:top w:val="single" w:sz="4" w:space="0" w:color="auto"/>
              <w:left w:val="nil"/>
              <w:bottom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4B2B8D" w:rsidRPr="00671F74" w:rsidTr="00FA4C41">
        <w:trPr>
          <w:trHeight w:val="585"/>
        </w:trPr>
        <w:tc>
          <w:tcPr>
            <w:tcW w:w="709" w:type="dxa"/>
            <w:vMerge/>
            <w:tcBorders>
              <w:right w:val="single" w:sz="4" w:space="0" w:color="auto"/>
            </w:tcBorders>
          </w:tcPr>
          <w:p w:rsidR="004B2B8D" w:rsidRDefault="004B2B8D" w:rsidP="00FA4C41">
            <w:pPr>
              <w:autoSpaceDE w:val="0"/>
              <w:autoSpaceDN w:val="0"/>
              <w:adjustRightInd w:val="0"/>
              <w:spacing w:after="0" w:line="240" w:lineRule="auto"/>
              <w:jc w:val="both"/>
              <w:rPr>
                <w:rFonts w:ascii="Times New Roman" w:eastAsia="Times New Roman" w:hAnsi="Times New Roman"/>
                <w:lang w:eastAsia="ru-RU"/>
              </w:rPr>
            </w:pPr>
          </w:p>
        </w:tc>
        <w:tc>
          <w:tcPr>
            <w:tcW w:w="7230" w:type="dxa"/>
            <w:vMerge/>
            <w:tcBorders>
              <w:right w:val="single" w:sz="4" w:space="0" w:color="auto"/>
            </w:tcBorders>
          </w:tcPr>
          <w:p w:rsidR="004B2B8D" w:rsidRPr="00E474F6" w:rsidRDefault="004B2B8D" w:rsidP="00FA4C41">
            <w:pPr>
              <w:pStyle w:val="a3"/>
              <w:rPr>
                <w:rFonts w:ascii="Times New Roman" w:hAnsi="Times New Roman"/>
                <w:sz w:val="24"/>
                <w:szCs w:val="24"/>
              </w:rPr>
            </w:pPr>
          </w:p>
        </w:tc>
        <w:tc>
          <w:tcPr>
            <w:tcW w:w="1276" w:type="dxa"/>
            <w:vMerge/>
            <w:tcBorders>
              <w:left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МС</w:t>
            </w:r>
          </w:p>
        </w:tc>
        <w:tc>
          <w:tcPr>
            <w:tcW w:w="1843" w:type="dxa"/>
            <w:tcBorders>
              <w:top w:val="single" w:sz="4" w:space="0" w:color="auto"/>
              <w:left w:val="nil"/>
              <w:bottom w:val="single" w:sz="4" w:space="0" w:color="auto"/>
              <w:right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701" w:type="dxa"/>
            <w:tcBorders>
              <w:top w:val="single" w:sz="4" w:space="0" w:color="auto"/>
              <w:left w:val="single" w:sz="4" w:space="0" w:color="auto"/>
              <w:bottom w:val="single" w:sz="4" w:space="0" w:color="auto"/>
            </w:tcBorders>
          </w:tcPr>
          <w:p w:rsidR="004B2B8D"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4B2B8D" w:rsidRPr="00671F74" w:rsidTr="00FA4C41">
        <w:tc>
          <w:tcPr>
            <w:tcW w:w="7939" w:type="dxa"/>
            <w:gridSpan w:val="2"/>
            <w:tcBorders>
              <w:top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both"/>
              <w:rPr>
                <w:rFonts w:ascii="Times New Roman" w:eastAsia="Times New Roman" w:hAnsi="Times New Roman"/>
                <w:lang w:eastAsia="ru-RU"/>
              </w:rPr>
            </w:pPr>
            <w:r w:rsidRPr="00671F74">
              <w:rPr>
                <w:rFonts w:ascii="Times New Roman" w:eastAsia="Times New Roman" w:hAnsi="Times New Roman"/>
                <w:lang w:eastAsia="ru-RU"/>
              </w:rPr>
              <w:t>Итого по ВЦП</w:t>
            </w:r>
          </w:p>
        </w:tc>
        <w:tc>
          <w:tcPr>
            <w:tcW w:w="1276" w:type="dxa"/>
            <w:tcBorders>
              <w:top w:val="single" w:sz="4" w:space="0" w:color="auto"/>
              <w:left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тыс. руб.</w:t>
            </w:r>
          </w:p>
        </w:tc>
        <w:tc>
          <w:tcPr>
            <w:tcW w:w="1417" w:type="dxa"/>
            <w:tcBorders>
              <w:top w:val="nil"/>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sidRPr="00671F74">
              <w:rPr>
                <w:rFonts w:ascii="Times New Roman" w:eastAsia="Times New Roman" w:hAnsi="Times New Roman"/>
                <w:lang w:eastAsia="ru-RU"/>
              </w:rPr>
              <w:t>всего</w:t>
            </w:r>
          </w:p>
        </w:tc>
        <w:tc>
          <w:tcPr>
            <w:tcW w:w="1843" w:type="dxa"/>
            <w:tcBorders>
              <w:top w:val="single" w:sz="4" w:space="0" w:color="auto"/>
              <w:left w:val="nil"/>
              <w:bottom w:val="single" w:sz="4" w:space="0" w:color="auto"/>
              <w:right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52,327</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25,000</w:t>
            </w:r>
          </w:p>
        </w:tc>
        <w:tc>
          <w:tcPr>
            <w:tcW w:w="1701" w:type="dxa"/>
            <w:tcBorders>
              <w:top w:val="single" w:sz="4" w:space="0" w:color="auto"/>
              <w:left w:val="single" w:sz="4" w:space="0" w:color="auto"/>
              <w:bottom w:val="single" w:sz="4" w:space="0" w:color="auto"/>
            </w:tcBorders>
          </w:tcPr>
          <w:p w:rsidR="004B2B8D" w:rsidRPr="00671F74" w:rsidRDefault="004B2B8D" w:rsidP="00FA4C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25,000</w:t>
            </w:r>
          </w:p>
        </w:tc>
      </w:tr>
    </w:tbl>
    <w:p w:rsidR="004B2B8D" w:rsidRDefault="004B2B8D" w:rsidP="004B2B8D">
      <w:pPr>
        <w:pStyle w:val="a3"/>
        <w:jc w:val="center"/>
        <w:rPr>
          <w:rFonts w:ascii="Times New Roman" w:hAnsi="Times New Roman"/>
          <w:b/>
          <w:sz w:val="24"/>
          <w:szCs w:val="24"/>
        </w:rPr>
        <w:sectPr w:rsidR="004B2B8D" w:rsidSect="00C85166">
          <w:pgSz w:w="16838" w:h="11906" w:orient="landscape"/>
          <w:pgMar w:top="426" w:right="709" w:bottom="851" w:left="1276" w:header="0" w:footer="0" w:gutter="0"/>
          <w:cols w:space="720"/>
          <w:docGrid w:linePitch="326"/>
        </w:sectPr>
      </w:pPr>
    </w:p>
    <w:p w:rsidR="004B2B8D" w:rsidRPr="00A23452" w:rsidRDefault="004B2B8D" w:rsidP="004B2B8D">
      <w:pPr>
        <w:pStyle w:val="a3"/>
        <w:jc w:val="center"/>
        <w:rPr>
          <w:rFonts w:ascii="Times New Roman" w:hAnsi="Times New Roman"/>
          <w:b/>
          <w:sz w:val="24"/>
          <w:szCs w:val="24"/>
        </w:rPr>
      </w:pPr>
      <w:r w:rsidRPr="00A23452">
        <w:rPr>
          <w:rFonts w:ascii="Times New Roman" w:hAnsi="Times New Roman"/>
          <w:b/>
          <w:sz w:val="24"/>
          <w:szCs w:val="24"/>
        </w:rPr>
        <w:lastRenderedPageBreak/>
        <w:t>4. Механизм реализации и управления  Программой</w:t>
      </w:r>
    </w:p>
    <w:p w:rsidR="004B2B8D" w:rsidRPr="00A23452" w:rsidRDefault="004B2B8D" w:rsidP="004B2B8D">
      <w:pPr>
        <w:pStyle w:val="a3"/>
        <w:ind w:firstLine="709"/>
        <w:jc w:val="both"/>
        <w:rPr>
          <w:rFonts w:ascii="Times New Roman" w:hAnsi="Times New Roman"/>
          <w:sz w:val="24"/>
          <w:szCs w:val="24"/>
        </w:rPr>
      </w:pPr>
      <w:r w:rsidRPr="00A23452">
        <w:rPr>
          <w:rFonts w:ascii="Times New Roman" w:hAnsi="Times New Roman"/>
          <w:sz w:val="24"/>
          <w:szCs w:val="24"/>
        </w:rPr>
        <w:t>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поддержке потребительского рынка муниципального района .</w:t>
      </w:r>
    </w:p>
    <w:p w:rsidR="004B2B8D" w:rsidRPr="00A23452" w:rsidRDefault="004B2B8D" w:rsidP="004B2B8D">
      <w:pPr>
        <w:pStyle w:val="a3"/>
        <w:ind w:firstLine="709"/>
        <w:jc w:val="both"/>
        <w:rPr>
          <w:rFonts w:ascii="Times New Roman" w:hAnsi="Times New Roman"/>
          <w:sz w:val="24"/>
          <w:szCs w:val="24"/>
        </w:rPr>
      </w:pPr>
      <w:r w:rsidRPr="00A23452">
        <w:rPr>
          <w:rFonts w:ascii="Times New Roman" w:hAnsi="Times New Roman"/>
          <w:sz w:val="24"/>
          <w:szCs w:val="24"/>
        </w:rPr>
        <w:t>Контроль за реализацией Программы осуществляется заказчиком – Администрацией Большесельского муниципального района  в  лице  заместителя  Главы МР С.Н.Леванцовой</w:t>
      </w:r>
    </w:p>
    <w:p w:rsidR="004B2B8D" w:rsidRPr="00A23452" w:rsidRDefault="004B2B8D" w:rsidP="004B2B8D">
      <w:pPr>
        <w:pStyle w:val="a3"/>
        <w:ind w:firstLine="709"/>
        <w:jc w:val="both"/>
        <w:rPr>
          <w:rFonts w:ascii="Times New Roman" w:hAnsi="Times New Roman"/>
          <w:sz w:val="24"/>
          <w:szCs w:val="24"/>
        </w:rPr>
      </w:pPr>
      <w:r w:rsidRPr="00A23452">
        <w:rPr>
          <w:rFonts w:ascii="Times New Roman" w:hAnsi="Times New Roman"/>
          <w:sz w:val="24"/>
          <w:szCs w:val="24"/>
        </w:rPr>
        <w:t>Консультант по экономике Администрации БМР (далее - консультант) обеспечивает реализацию Программы и её финансирование, осуществляет координацию деятельности её участников, оценку эффективности и результативности программы, формирует и представляет заказчику отчёт о реализации программы. Консультант несёт ответственность за своевременность и точность выполнения мероприятий программы, рациональное использование выделенных бюджетных средств.</w:t>
      </w:r>
    </w:p>
    <w:p w:rsidR="004B2B8D" w:rsidRPr="00A23452" w:rsidRDefault="004B2B8D" w:rsidP="004B2B8D">
      <w:pPr>
        <w:pStyle w:val="a3"/>
        <w:ind w:firstLine="709"/>
        <w:jc w:val="both"/>
        <w:rPr>
          <w:rFonts w:ascii="Times New Roman" w:hAnsi="Times New Roman"/>
          <w:sz w:val="24"/>
          <w:szCs w:val="24"/>
        </w:rPr>
      </w:pPr>
      <w:r w:rsidRPr="00A23452">
        <w:rPr>
          <w:rFonts w:ascii="Times New Roman" w:hAnsi="Times New Roman"/>
          <w:sz w:val="24"/>
          <w:szCs w:val="24"/>
        </w:rPr>
        <w:t>Проверка целевого использования средств областного и местного бюджетов, выделенных на реализацию Программы, осуществляется в соответствии с действующим законодательством.</w:t>
      </w:r>
    </w:p>
    <w:p w:rsidR="004B2B8D" w:rsidRPr="00A23452" w:rsidRDefault="004B2B8D" w:rsidP="004B2B8D">
      <w:pPr>
        <w:pStyle w:val="a3"/>
        <w:ind w:firstLine="709"/>
        <w:jc w:val="both"/>
        <w:rPr>
          <w:rFonts w:ascii="Times New Roman" w:hAnsi="Times New Roman"/>
          <w:sz w:val="24"/>
          <w:szCs w:val="24"/>
        </w:rPr>
      </w:pPr>
      <w:r w:rsidRPr="00A23452">
        <w:rPr>
          <w:rFonts w:ascii="Times New Roman" w:hAnsi="Times New Roman"/>
          <w:sz w:val="24"/>
          <w:szCs w:val="24"/>
        </w:rPr>
        <w:t>Координацию деятельности структурных подразделений администрации БМР  по реализации Программы осуществляет заместитель Главы БМР. Контроль за достижением целевых показателей, формирование отчётов о реализации Программы возлагается на заместителя Главы БМР.</w:t>
      </w:r>
    </w:p>
    <w:p w:rsidR="004B2B8D" w:rsidRPr="00A23452" w:rsidRDefault="004B2B8D" w:rsidP="004B2B8D">
      <w:pPr>
        <w:pStyle w:val="a3"/>
        <w:ind w:firstLine="709"/>
        <w:jc w:val="both"/>
        <w:rPr>
          <w:rFonts w:ascii="Times New Roman" w:hAnsi="Times New Roman"/>
          <w:sz w:val="24"/>
          <w:szCs w:val="24"/>
        </w:rPr>
      </w:pPr>
      <w:r w:rsidRPr="00A23452">
        <w:rPr>
          <w:rFonts w:ascii="Times New Roman" w:hAnsi="Times New Roman"/>
          <w:sz w:val="24"/>
          <w:szCs w:val="24"/>
        </w:rPr>
        <w:t>Программные мероприятия предполагается осуществлять через заключение с участниками Программы в установленном порядке соответствующих соглашений (договоров).</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Реализация Программы осуществляется ответственным исполнителем с участием заинтересованных органов  местного самоуправления муниципального района, организаций любых форм собственности и индивидуальных предпринимателей.</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Ответственный исполнитель Программы осуществляет:</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 нормативно-правовое и методическое обеспечение реализации Программы, включая разработку финансовых и организационных механизмов;</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 предоставление организациям любых форм собственности и индивидуальным предпринимателям, оказывающим социально значимые бытовые услуги сельскому населению и занимающимся доставкой товаров в отдалённые сельские населённые пункты финансовой поддержки в пределах средств, предусмотренных на реализацию Программы в районном бюджете на соответствующий год;</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 организацию размещения в сети Интернет информации о ходе реализации Программы, финансировании мероприятий и другой информации;</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 подготовку и представление отчётов о реализации Программы за соответствующий год;</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 в установленном порядке привлечение бюджетных и внебюджетных средств, необходимых для реализации Программы;</w:t>
      </w:r>
    </w:p>
    <w:p w:rsidR="004B2B8D" w:rsidRPr="00A23452" w:rsidRDefault="004B2B8D" w:rsidP="004B2B8D">
      <w:pPr>
        <w:pStyle w:val="a3"/>
        <w:ind w:firstLine="709"/>
        <w:jc w:val="both"/>
        <w:rPr>
          <w:rFonts w:ascii="Times New Roman" w:hAnsi="Times New Roman"/>
          <w:color w:val="000000"/>
          <w:sz w:val="24"/>
          <w:szCs w:val="24"/>
        </w:rPr>
      </w:pPr>
      <w:r w:rsidRPr="00A23452">
        <w:rPr>
          <w:rFonts w:ascii="Times New Roman" w:hAnsi="Times New Roman"/>
          <w:color w:val="000000"/>
          <w:sz w:val="24"/>
          <w:szCs w:val="24"/>
        </w:rPr>
        <w:t>- контроль за ходом реализации Программы, целевым и эффективным использованием выделенных бюджетных средств.</w:t>
      </w: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both"/>
        <w:rPr>
          <w:rFonts w:ascii="Times New Roman" w:eastAsia="Times New Roman" w:hAnsi="Times New Roman"/>
          <w:sz w:val="24"/>
          <w:szCs w:val="24"/>
          <w:lang w:eastAsia="ru-RU"/>
        </w:rPr>
      </w:pPr>
    </w:p>
    <w:p w:rsidR="004B2B8D" w:rsidRDefault="004B2B8D" w:rsidP="004B2B8D">
      <w:pPr>
        <w:spacing w:after="0" w:line="240" w:lineRule="auto"/>
        <w:ind w:firstLine="567"/>
        <w:jc w:val="right"/>
        <w:rPr>
          <w:rFonts w:ascii="Times New Roman" w:eastAsia="Times New Roman" w:hAnsi="Times New Roman"/>
          <w:sz w:val="24"/>
          <w:szCs w:val="24"/>
          <w:lang w:eastAsia="ru-RU"/>
        </w:rPr>
      </w:pPr>
      <w:r w:rsidRPr="00FD10C1">
        <w:rPr>
          <w:rFonts w:ascii="Times New Roman" w:eastAsia="Times New Roman" w:hAnsi="Times New Roman"/>
          <w:sz w:val="24"/>
          <w:szCs w:val="24"/>
          <w:lang w:eastAsia="ru-RU"/>
        </w:rPr>
        <w:lastRenderedPageBreak/>
        <w:t xml:space="preserve"> Приложение № 1 </w:t>
      </w:r>
    </w:p>
    <w:p w:rsidR="004B2B8D" w:rsidRPr="00A23452" w:rsidRDefault="004B2B8D" w:rsidP="004B2B8D">
      <w:pPr>
        <w:spacing w:after="0" w:line="240" w:lineRule="auto"/>
        <w:ind w:firstLine="567"/>
        <w:jc w:val="both"/>
        <w:rPr>
          <w:rFonts w:ascii="Times New Roman" w:eastAsia="Times New Roman" w:hAnsi="Times New Roman"/>
          <w:b/>
          <w:sz w:val="24"/>
          <w:szCs w:val="24"/>
          <w:lang w:eastAsia="ru-RU"/>
        </w:rPr>
      </w:pPr>
      <w:r w:rsidRPr="00A23452">
        <w:rPr>
          <w:rFonts w:ascii="Times New Roman" w:eastAsia="Times New Roman" w:hAnsi="Times New Roman"/>
          <w:b/>
          <w:sz w:val="24"/>
          <w:szCs w:val="24"/>
          <w:lang w:eastAsia="ru-RU"/>
        </w:rPr>
        <w:t>Обоснование потребности в ресурсах, необходимых для реализации ВЦП:</w:t>
      </w:r>
    </w:p>
    <w:p w:rsidR="004B2B8D" w:rsidRPr="00FD10C1" w:rsidRDefault="004B2B8D" w:rsidP="004B2B8D">
      <w:pPr>
        <w:spacing w:after="0" w:line="240" w:lineRule="auto"/>
        <w:ind w:firstLine="708"/>
        <w:jc w:val="both"/>
        <w:rPr>
          <w:rFonts w:ascii="Times New Roman" w:eastAsia="Times New Roman" w:hAnsi="Times New Roman"/>
          <w:sz w:val="24"/>
          <w:szCs w:val="24"/>
          <w:lang w:eastAsia="ru-RU"/>
        </w:rPr>
      </w:pPr>
      <w:r w:rsidRPr="00FD10C1">
        <w:rPr>
          <w:rFonts w:ascii="Times New Roman" w:eastAsia="Times New Roman" w:hAnsi="Times New Roman"/>
          <w:sz w:val="24"/>
          <w:szCs w:val="24"/>
          <w:lang w:eastAsia="ru-RU"/>
        </w:rPr>
        <w:t xml:space="preserve">Финансирование ВЦП осуществляется за счет средств областного бюджета и  бюджета </w:t>
      </w:r>
      <w:r>
        <w:rPr>
          <w:rFonts w:ascii="Times New Roman" w:eastAsia="Times New Roman" w:hAnsi="Times New Roman"/>
          <w:sz w:val="24"/>
          <w:szCs w:val="24"/>
          <w:lang w:eastAsia="ru-RU"/>
        </w:rPr>
        <w:t xml:space="preserve">Большесельского </w:t>
      </w:r>
      <w:r w:rsidRPr="00FD10C1">
        <w:rPr>
          <w:rFonts w:ascii="Times New Roman" w:eastAsia="Times New Roman" w:hAnsi="Times New Roman"/>
          <w:sz w:val="24"/>
          <w:szCs w:val="24"/>
          <w:lang w:eastAsia="ru-RU"/>
        </w:rPr>
        <w:t xml:space="preserve">муниципального района. Общий объем финансирования на 2016 год составляет  </w:t>
      </w:r>
      <w:r>
        <w:rPr>
          <w:rFonts w:ascii="Times New Roman" w:eastAsia="Times New Roman" w:hAnsi="Times New Roman"/>
          <w:sz w:val="24"/>
          <w:szCs w:val="24"/>
          <w:lang w:eastAsia="ru-RU"/>
        </w:rPr>
        <w:t>52,327</w:t>
      </w:r>
      <w:r w:rsidRPr="00FD10C1">
        <w:rPr>
          <w:rFonts w:ascii="Times New Roman" w:eastAsia="Times New Roman" w:hAnsi="Times New Roman"/>
          <w:sz w:val="24"/>
          <w:szCs w:val="24"/>
          <w:lang w:eastAsia="ru-RU"/>
        </w:rPr>
        <w:t xml:space="preserve"> тысяч рублей, в том числе:</w:t>
      </w:r>
    </w:p>
    <w:p w:rsidR="004B2B8D" w:rsidRPr="00FD10C1" w:rsidRDefault="004B2B8D" w:rsidP="004B2B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 – 38,627</w:t>
      </w:r>
      <w:r w:rsidRPr="00FD10C1">
        <w:rPr>
          <w:rFonts w:ascii="Times New Roman" w:eastAsia="Times New Roman" w:hAnsi="Times New Roman"/>
          <w:sz w:val="24"/>
          <w:szCs w:val="24"/>
          <w:lang w:eastAsia="ru-RU"/>
        </w:rPr>
        <w:t xml:space="preserve"> тысяч рублей;</w:t>
      </w:r>
    </w:p>
    <w:p w:rsidR="004B2B8D" w:rsidRPr="00FD10C1" w:rsidRDefault="004B2B8D" w:rsidP="004B2B8D">
      <w:pPr>
        <w:spacing w:after="0" w:line="240" w:lineRule="auto"/>
        <w:jc w:val="both"/>
        <w:rPr>
          <w:rFonts w:ascii="Times New Roman" w:eastAsia="Times New Roman" w:hAnsi="Times New Roman"/>
          <w:sz w:val="24"/>
          <w:szCs w:val="24"/>
          <w:lang w:eastAsia="ru-RU"/>
        </w:rPr>
      </w:pPr>
      <w:r w:rsidRPr="00FD10C1">
        <w:rPr>
          <w:rFonts w:ascii="Times New Roman" w:eastAsia="Times New Roman" w:hAnsi="Times New Roman"/>
          <w:sz w:val="24"/>
          <w:szCs w:val="24"/>
          <w:lang w:eastAsia="ru-RU"/>
        </w:rPr>
        <w:t xml:space="preserve">- МС – </w:t>
      </w:r>
      <w:r>
        <w:rPr>
          <w:rFonts w:ascii="Times New Roman" w:eastAsia="Times New Roman" w:hAnsi="Times New Roman"/>
          <w:sz w:val="24"/>
          <w:szCs w:val="24"/>
          <w:lang w:eastAsia="ru-RU"/>
        </w:rPr>
        <w:t>13</w:t>
      </w:r>
      <w:r w:rsidRPr="00FD10C1">
        <w:rPr>
          <w:rFonts w:ascii="Times New Roman" w:eastAsia="Times New Roman" w:hAnsi="Times New Roman"/>
          <w:sz w:val="24"/>
          <w:szCs w:val="24"/>
          <w:lang w:eastAsia="ru-RU"/>
        </w:rPr>
        <w:t>,</w:t>
      </w:r>
      <w:r>
        <w:rPr>
          <w:rFonts w:ascii="Times New Roman" w:eastAsia="Times New Roman" w:hAnsi="Times New Roman"/>
          <w:sz w:val="24"/>
          <w:szCs w:val="24"/>
          <w:lang w:eastAsia="ru-RU"/>
        </w:rPr>
        <w:t>700</w:t>
      </w:r>
      <w:r w:rsidRPr="00FD10C1">
        <w:rPr>
          <w:rFonts w:ascii="Times New Roman" w:eastAsia="Times New Roman" w:hAnsi="Times New Roman"/>
          <w:sz w:val="24"/>
          <w:szCs w:val="24"/>
          <w:lang w:eastAsia="ru-RU"/>
        </w:rPr>
        <w:t xml:space="preserve"> тысяч рублей.</w:t>
      </w:r>
    </w:p>
    <w:p w:rsidR="004B2B8D" w:rsidRPr="00FD10C1" w:rsidRDefault="004B2B8D" w:rsidP="004B2B8D">
      <w:pPr>
        <w:spacing w:after="0" w:line="240" w:lineRule="auto"/>
        <w:jc w:val="both"/>
        <w:rPr>
          <w:rFonts w:ascii="Times New Roman" w:eastAsia="Times New Roman" w:hAnsi="Times New Roman"/>
          <w:sz w:val="24"/>
          <w:szCs w:val="24"/>
          <w:lang w:eastAsia="ru-RU"/>
        </w:rPr>
      </w:pPr>
      <w:r w:rsidRPr="00FD10C1">
        <w:rPr>
          <w:rFonts w:ascii="Times New Roman" w:eastAsia="Times New Roman" w:hAnsi="Times New Roman"/>
          <w:sz w:val="24"/>
          <w:szCs w:val="24"/>
          <w:lang w:eastAsia="ru-RU"/>
        </w:rPr>
        <w:tab/>
        <w:t xml:space="preserve">Предоставление средств областного бюджета осуществляется в форме Субсидии бюджету </w:t>
      </w:r>
      <w:r>
        <w:rPr>
          <w:rFonts w:ascii="Times New Roman" w:eastAsia="Times New Roman" w:hAnsi="Times New Roman"/>
          <w:sz w:val="24"/>
          <w:szCs w:val="24"/>
          <w:lang w:eastAsia="ru-RU"/>
        </w:rPr>
        <w:t xml:space="preserve">Большесельского </w:t>
      </w:r>
      <w:r w:rsidRPr="00FD10C1">
        <w:rPr>
          <w:rFonts w:ascii="Times New Roman" w:eastAsia="Times New Roman" w:hAnsi="Times New Roman"/>
          <w:sz w:val="24"/>
          <w:szCs w:val="24"/>
          <w:lang w:eastAsia="ru-RU"/>
        </w:rPr>
        <w:t>муниципального района с целью возмещения части затрат организациям любых форм собственности и индивидуальным предпринимателям, занимающимся доставкой товаров в отделенные сельские населенные пункты.</w:t>
      </w:r>
    </w:p>
    <w:p w:rsidR="004B2B8D" w:rsidRPr="00FD10C1" w:rsidRDefault="004B2B8D" w:rsidP="004B2B8D">
      <w:pPr>
        <w:spacing w:after="0" w:line="240" w:lineRule="auto"/>
        <w:jc w:val="both"/>
        <w:rPr>
          <w:rFonts w:ascii="Times New Roman" w:eastAsia="Times New Roman" w:hAnsi="Times New Roman"/>
          <w:sz w:val="24"/>
          <w:szCs w:val="24"/>
          <w:lang w:eastAsia="ru-RU"/>
        </w:rPr>
      </w:pPr>
      <w:r w:rsidRPr="00FD10C1">
        <w:rPr>
          <w:rFonts w:ascii="Times New Roman" w:eastAsia="Times New Roman" w:hAnsi="Times New Roman"/>
          <w:sz w:val="24"/>
          <w:szCs w:val="24"/>
          <w:lang w:eastAsia="ru-RU"/>
        </w:rPr>
        <w:tab/>
      </w:r>
      <w:r w:rsidRPr="00FD10C1">
        <w:rPr>
          <w:rFonts w:ascii="Times New Roman" w:hAnsi="Times New Roman"/>
          <w:bCs/>
          <w:color w:val="000000"/>
          <w:sz w:val="24"/>
          <w:szCs w:val="24"/>
        </w:rPr>
        <w:t xml:space="preserve">Объём субсидии на возмещение расходов на доставку товаров (С) </w:t>
      </w:r>
      <w:r w:rsidRPr="00FD10C1">
        <w:rPr>
          <w:rFonts w:ascii="Times New Roman" w:eastAsia="Times New Roman" w:hAnsi="Times New Roman"/>
          <w:sz w:val="24"/>
          <w:szCs w:val="24"/>
          <w:lang w:eastAsia="ru-RU"/>
        </w:rPr>
        <w:t>организациям любых форм собственности и индивидуальным предпринимателям, занимающимся доставкой товаров в отделенные сельские населенные пункты</w:t>
      </w:r>
      <w:r w:rsidRPr="00FD10C1">
        <w:rPr>
          <w:rFonts w:ascii="Times New Roman" w:hAnsi="Times New Roman"/>
          <w:bCs/>
          <w:color w:val="000000"/>
          <w:sz w:val="24"/>
          <w:szCs w:val="24"/>
        </w:rPr>
        <w:t xml:space="preserve"> определяется исходя из количества, местонахождения отдалённых населённых пунктов, расположенных на территории района, установленной доли софинансирования и рассчитывается по формуле:</w:t>
      </w:r>
    </w:p>
    <w:p w:rsidR="004B2B8D" w:rsidRPr="00FD10C1" w:rsidRDefault="004B2B8D" w:rsidP="004B2B8D">
      <w:pPr>
        <w:spacing w:after="0" w:line="240" w:lineRule="auto"/>
        <w:jc w:val="both"/>
        <w:rPr>
          <w:rFonts w:ascii="Times New Roman" w:hAnsi="Times New Roman"/>
          <w:bCs/>
          <w:color w:val="000000"/>
          <w:sz w:val="24"/>
          <w:szCs w:val="24"/>
        </w:rPr>
      </w:pPr>
    </w:p>
    <w:p w:rsidR="004B2B8D" w:rsidRPr="00FD10C1" w:rsidRDefault="004B2B8D" w:rsidP="004B2B8D">
      <w:pPr>
        <w:spacing w:after="0" w:line="240" w:lineRule="auto"/>
        <w:jc w:val="both"/>
        <w:rPr>
          <w:rFonts w:ascii="Times New Roman" w:hAnsi="Times New Roman"/>
          <w:bCs/>
          <w:color w:val="000000"/>
          <w:sz w:val="24"/>
          <w:szCs w:val="24"/>
        </w:rPr>
      </w:pPr>
      <w:r w:rsidRPr="00FD10C1">
        <w:rPr>
          <w:rFonts w:ascii="Times New Roman" w:hAnsi="Times New Roman"/>
          <w:bCs/>
          <w:color w:val="000000"/>
          <w:sz w:val="24"/>
          <w:szCs w:val="24"/>
        </w:rPr>
        <w:t xml:space="preserve">              </w:t>
      </w:r>
      <w:r w:rsidRPr="00FD10C1">
        <w:rPr>
          <w:rFonts w:ascii="Times New Roman" w:hAnsi="Times New Roman"/>
          <w:bCs/>
          <w:color w:val="000000"/>
          <w:sz w:val="24"/>
          <w:szCs w:val="24"/>
          <w:lang w:val="en-US"/>
        </w:rPr>
        <w:t>C</w:t>
      </w:r>
      <w:r w:rsidRPr="00FD10C1">
        <w:rPr>
          <w:rFonts w:ascii="Times New Roman" w:hAnsi="Times New Roman"/>
          <w:bCs/>
          <w:color w:val="000000"/>
          <w:sz w:val="24"/>
          <w:szCs w:val="24"/>
        </w:rPr>
        <w:t xml:space="preserve">= </w:t>
      </w:r>
      <w:r w:rsidRPr="00FD10C1">
        <w:rPr>
          <w:rFonts w:ascii="Times New Roman" w:hAnsi="Times New Roman"/>
          <w:bCs/>
          <w:color w:val="000000"/>
          <w:sz w:val="24"/>
          <w:szCs w:val="24"/>
          <w:lang w:val="en-US"/>
        </w:rPr>
        <w:t>S</w:t>
      </w:r>
      <w:r w:rsidRPr="00FD10C1">
        <w:rPr>
          <w:rFonts w:ascii="Times New Roman" w:hAnsi="Times New Roman"/>
          <w:bCs/>
          <w:color w:val="000000"/>
          <w:sz w:val="24"/>
          <w:szCs w:val="24"/>
        </w:rPr>
        <w:t xml:space="preserve"> * </w:t>
      </w:r>
      <w:r w:rsidRPr="00FD10C1">
        <w:rPr>
          <w:rFonts w:ascii="Times New Roman" w:hAnsi="Times New Roman"/>
          <w:bCs/>
          <w:color w:val="000000"/>
          <w:sz w:val="24"/>
          <w:szCs w:val="24"/>
          <w:lang w:val="en-US"/>
        </w:rPr>
        <w:t>P</w:t>
      </w:r>
      <w:r w:rsidRPr="00FD10C1">
        <w:rPr>
          <w:rFonts w:ascii="Times New Roman" w:hAnsi="Times New Roman"/>
          <w:bCs/>
          <w:color w:val="000000"/>
          <w:sz w:val="24"/>
          <w:szCs w:val="24"/>
        </w:rPr>
        <w:t xml:space="preserve"> *  </w:t>
      </w:r>
      <w:r w:rsidRPr="00FD10C1">
        <w:rPr>
          <w:rFonts w:ascii="Times New Roman" w:hAnsi="Times New Roman"/>
          <w:bCs/>
          <w:color w:val="000000"/>
          <w:sz w:val="24"/>
          <w:szCs w:val="24"/>
          <w:lang w:val="en-US"/>
        </w:rPr>
        <w:t>N</w:t>
      </w:r>
      <w:r w:rsidRPr="00FD10C1">
        <w:rPr>
          <w:rFonts w:ascii="Times New Roman" w:hAnsi="Times New Roman"/>
          <w:bCs/>
          <w:color w:val="000000"/>
          <w:sz w:val="24"/>
          <w:szCs w:val="24"/>
        </w:rPr>
        <w:t>,</w:t>
      </w:r>
    </w:p>
    <w:p w:rsidR="004B2B8D" w:rsidRPr="00FD10C1" w:rsidRDefault="004B2B8D" w:rsidP="004B2B8D">
      <w:pPr>
        <w:spacing w:after="0" w:line="240" w:lineRule="auto"/>
        <w:jc w:val="both"/>
        <w:rPr>
          <w:rFonts w:ascii="Times New Roman" w:hAnsi="Times New Roman"/>
          <w:bCs/>
          <w:color w:val="000000"/>
          <w:sz w:val="24"/>
          <w:szCs w:val="24"/>
        </w:rPr>
      </w:pPr>
      <w:r w:rsidRPr="00FD10C1">
        <w:rPr>
          <w:rFonts w:ascii="Times New Roman" w:hAnsi="Times New Roman"/>
          <w:bCs/>
          <w:color w:val="000000"/>
          <w:sz w:val="24"/>
          <w:szCs w:val="24"/>
        </w:rPr>
        <w:t>где:</w:t>
      </w:r>
    </w:p>
    <w:p w:rsidR="004B2B8D" w:rsidRPr="00FD10C1" w:rsidRDefault="004B2B8D" w:rsidP="004B2B8D">
      <w:pPr>
        <w:spacing w:after="0" w:line="240" w:lineRule="auto"/>
        <w:jc w:val="both"/>
        <w:rPr>
          <w:rFonts w:ascii="Times New Roman" w:hAnsi="Times New Roman"/>
          <w:bCs/>
          <w:color w:val="000000"/>
          <w:sz w:val="24"/>
          <w:szCs w:val="24"/>
        </w:rPr>
      </w:pPr>
      <w:r w:rsidRPr="00FD10C1">
        <w:rPr>
          <w:rFonts w:ascii="Times New Roman" w:hAnsi="Times New Roman"/>
          <w:bCs/>
          <w:color w:val="000000"/>
          <w:sz w:val="24"/>
          <w:szCs w:val="24"/>
        </w:rPr>
        <w:t xml:space="preserve">     </w:t>
      </w:r>
      <w:r w:rsidRPr="00FD10C1">
        <w:rPr>
          <w:rFonts w:ascii="Times New Roman" w:hAnsi="Times New Roman"/>
          <w:bCs/>
          <w:color w:val="000000"/>
          <w:sz w:val="24"/>
          <w:szCs w:val="24"/>
          <w:lang w:val="en-US"/>
        </w:rPr>
        <w:t>S</w:t>
      </w:r>
      <w:r w:rsidRPr="00FD10C1">
        <w:rPr>
          <w:rFonts w:ascii="Times New Roman" w:hAnsi="Times New Roman"/>
          <w:bCs/>
          <w:color w:val="000000"/>
          <w:sz w:val="24"/>
          <w:szCs w:val="24"/>
        </w:rPr>
        <w:t xml:space="preserve"> – расстояние согласно маршрутам движения;</w:t>
      </w:r>
    </w:p>
    <w:p w:rsidR="004B2B8D" w:rsidRPr="00FD10C1" w:rsidRDefault="004B2B8D" w:rsidP="004B2B8D">
      <w:pPr>
        <w:spacing w:after="0" w:line="240" w:lineRule="auto"/>
        <w:jc w:val="both"/>
        <w:rPr>
          <w:rFonts w:ascii="Times New Roman" w:hAnsi="Times New Roman"/>
          <w:bCs/>
          <w:color w:val="000000"/>
          <w:sz w:val="24"/>
          <w:szCs w:val="24"/>
        </w:rPr>
      </w:pPr>
      <w:r w:rsidRPr="00FD10C1">
        <w:rPr>
          <w:rFonts w:ascii="Times New Roman" w:hAnsi="Times New Roman"/>
          <w:bCs/>
          <w:color w:val="000000"/>
          <w:sz w:val="24"/>
          <w:szCs w:val="24"/>
        </w:rPr>
        <w:t xml:space="preserve">     </w:t>
      </w:r>
      <w:r w:rsidRPr="00FD10C1">
        <w:rPr>
          <w:rFonts w:ascii="Times New Roman" w:hAnsi="Times New Roman"/>
          <w:bCs/>
          <w:color w:val="000000"/>
          <w:sz w:val="24"/>
          <w:szCs w:val="24"/>
          <w:lang w:val="en-US"/>
        </w:rPr>
        <w:t>P</w:t>
      </w:r>
      <w:r w:rsidRPr="00FD10C1">
        <w:rPr>
          <w:rFonts w:ascii="Times New Roman" w:hAnsi="Times New Roman"/>
          <w:bCs/>
          <w:color w:val="000000"/>
          <w:sz w:val="24"/>
          <w:szCs w:val="24"/>
        </w:rPr>
        <w:t xml:space="preserve"> – цена горюче-смазочных материалов за 1 литр;</w:t>
      </w:r>
    </w:p>
    <w:p w:rsidR="004B2B8D" w:rsidRPr="00FD10C1" w:rsidRDefault="004B2B8D" w:rsidP="004B2B8D">
      <w:pPr>
        <w:spacing w:after="0" w:line="240" w:lineRule="auto"/>
        <w:jc w:val="both"/>
        <w:rPr>
          <w:rFonts w:ascii="Times New Roman" w:hAnsi="Times New Roman"/>
          <w:bCs/>
          <w:color w:val="000000"/>
          <w:sz w:val="24"/>
          <w:szCs w:val="24"/>
        </w:rPr>
      </w:pPr>
      <w:r w:rsidRPr="00FD10C1">
        <w:rPr>
          <w:rFonts w:ascii="Times New Roman" w:hAnsi="Times New Roman"/>
          <w:bCs/>
          <w:color w:val="000000"/>
          <w:sz w:val="24"/>
          <w:szCs w:val="24"/>
        </w:rPr>
        <w:t xml:space="preserve">     </w:t>
      </w:r>
      <w:r w:rsidRPr="00FD10C1">
        <w:rPr>
          <w:rFonts w:ascii="Times New Roman" w:hAnsi="Times New Roman"/>
          <w:bCs/>
          <w:color w:val="000000"/>
          <w:sz w:val="24"/>
          <w:szCs w:val="24"/>
          <w:lang w:val="en-US"/>
        </w:rPr>
        <w:t>N</w:t>
      </w:r>
      <w:r w:rsidRPr="00FD10C1">
        <w:rPr>
          <w:rFonts w:ascii="Times New Roman" w:hAnsi="Times New Roman"/>
          <w:bCs/>
          <w:color w:val="000000"/>
          <w:sz w:val="24"/>
          <w:szCs w:val="24"/>
        </w:rPr>
        <w:t>- норма расхода горюче-смазочных материалов на 1 километр (но не более 0,24);</w:t>
      </w:r>
    </w:p>
    <w:p w:rsidR="004B2B8D" w:rsidRPr="00FD10C1" w:rsidRDefault="004B2B8D" w:rsidP="004B2B8D">
      <w:pPr>
        <w:spacing w:after="0" w:line="240" w:lineRule="auto"/>
        <w:jc w:val="both"/>
        <w:rPr>
          <w:rFonts w:ascii="Times New Roman" w:hAnsi="Times New Roman"/>
          <w:bCs/>
          <w:color w:val="000000"/>
          <w:sz w:val="24"/>
          <w:szCs w:val="24"/>
        </w:rPr>
      </w:pPr>
    </w:p>
    <w:p w:rsidR="004B2B8D" w:rsidRPr="00FD10C1" w:rsidRDefault="004B2B8D" w:rsidP="004B2B8D">
      <w:pPr>
        <w:spacing w:after="0" w:line="240" w:lineRule="auto"/>
        <w:ind w:firstLine="708"/>
        <w:jc w:val="both"/>
        <w:rPr>
          <w:rFonts w:ascii="Times New Roman" w:hAnsi="Times New Roman"/>
          <w:bCs/>
          <w:color w:val="000000"/>
          <w:sz w:val="24"/>
          <w:szCs w:val="24"/>
        </w:rPr>
      </w:pPr>
      <w:r w:rsidRPr="00FD10C1">
        <w:rPr>
          <w:rFonts w:ascii="Times New Roman" w:hAnsi="Times New Roman"/>
          <w:bCs/>
          <w:color w:val="000000"/>
          <w:sz w:val="24"/>
          <w:szCs w:val="24"/>
        </w:rPr>
        <w:t>Доля возмещения расходов из областного бюджета составляет 0,9.</w:t>
      </w:r>
    </w:p>
    <w:p w:rsidR="004B2B8D" w:rsidRPr="00FD10C1" w:rsidRDefault="004B2B8D" w:rsidP="004B2B8D">
      <w:pPr>
        <w:spacing w:after="0" w:line="240" w:lineRule="auto"/>
        <w:ind w:firstLine="708"/>
        <w:jc w:val="both"/>
        <w:rPr>
          <w:rFonts w:ascii="Times New Roman" w:hAnsi="Times New Roman"/>
          <w:bCs/>
          <w:color w:val="000000"/>
          <w:sz w:val="24"/>
          <w:szCs w:val="24"/>
        </w:rPr>
      </w:pPr>
      <w:r w:rsidRPr="00FD10C1">
        <w:rPr>
          <w:rFonts w:ascii="Times New Roman" w:hAnsi="Times New Roman"/>
          <w:bCs/>
          <w:color w:val="000000"/>
          <w:sz w:val="24"/>
          <w:szCs w:val="24"/>
        </w:rPr>
        <w:t xml:space="preserve">Перечень отдалённых населённых пунктов определяет Администрация </w:t>
      </w:r>
      <w:r>
        <w:rPr>
          <w:rFonts w:ascii="Times New Roman" w:hAnsi="Times New Roman"/>
          <w:bCs/>
          <w:color w:val="000000"/>
          <w:sz w:val="24"/>
          <w:szCs w:val="24"/>
        </w:rPr>
        <w:t>Большесельского</w:t>
      </w:r>
      <w:r w:rsidRPr="00FD10C1">
        <w:rPr>
          <w:rFonts w:ascii="Times New Roman" w:hAnsi="Times New Roman"/>
          <w:bCs/>
          <w:color w:val="000000"/>
          <w:sz w:val="24"/>
          <w:szCs w:val="24"/>
        </w:rPr>
        <w:t xml:space="preserve"> муниципального района. </w:t>
      </w:r>
    </w:p>
    <w:p w:rsidR="004B2B8D" w:rsidRDefault="004B2B8D" w:rsidP="004B2B8D">
      <w:pPr>
        <w:spacing w:after="0" w:line="240" w:lineRule="auto"/>
        <w:ind w:firstLine="708"/>
        <w:jc w:val="both"/>
        <w:outlineLvl w:val="2"/>
        <w:rPr>
          <w:rFonts w:ascii="Times New Roman" w:hAnsi="Times New Roman"/>
          <w:bCs/>
          <w:color w:val="000000"/>
          <w:sz w:val="24"/>
          <w:szCs w:val="24"/>
        </w:rPr>
      </w:pPr>
      <w:r w:rsidRPr="00FD10C1">
        <w:rPr>
          <w:rFonts w:ascii="Times New Roman" w:hAnsi="Times New Roman"/>
          <w:bCs/>
          <w:color w:val="000000"/>
          <w:sz w:val="24"/>
          <w:szCs w:val="24"/>
        </w:rPr>
        <w:t>Размер субсидии на возмещение расходов на доставку товаров не может превышать сумму средств, израсходованных на возмещение части затрат организациям и индивидуальным предпринимателям, занимающимся доставкой товаров в отдалённые сельские населённые пункты, с учётом установленной доли софинансирования.</w:t>
      </w: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Default="004B2B8D" w:rsidP="004B2B8D">
      <w:pPr>
        <w:spacing w:after="0" w:line="240" w:lineRule="auto"/>
        <w:ind w:firstLine="708"/>
        <w:jc w:val="right"/>
        <w:outlineLvl w:val="2"/>
        <w:rPr>
          <w:rFonts w:ascii="Times New Roman" w:hAnsi="Times New Roman"/>
          <w:bCs/>
          <w:color w:val="000000"/>
          <w:sz w:val="24"/>
          <w:szCs w:val="24"/>
        </w:rPr>
      </w:pPr>
      <w:r>
        <w:rPr>
          <w:rFonts w:ascii="Times New Roman" w:hAnsi="Times New Roman"/>
          <w:bCs/>
          <w:color w:val="000000"/>
          <w:sz w:val="24"/>
          <w:szCs w:val="24"/>
        </w:rPr>
        <w:t>Приложение 2</w:t>
      </w:r>
    </w:p>
    <w:p w:rsidR="004B2B8D" w:rsidRDefault="004B2B8D" w:rsidP="004B2B8D">
      <w:pPr>
        <w:spacing w:after="0" w:line="240" w:lineRule="auto"/>
        <w:ind w:firstLine="708"/>
        <w:jc w:val="right"/>
        <w:outlineLvl w:val="2"/>
        <w:rPr>
          <w:rFonts w:ascii="Times New Roman" w:hAnsi="Times New Roman"/>
          <w:bCs/>
          <w:color w:val="000000"/>
          <w:sz w:val="24"/>
          <w:szCs w:val="24"/>
        </w:rPr>
      </w:pPr>
    </w:p>
    <w:p w:rsidR="004B2B8D" w:rsidRPr="00C83F29" w:rsidRDefault="004B2B8D" w:rsidP="004B2B8D">
      <w:pPr>
        <w:ind w:firstLine="225"/>
        <w:jc w:val="center"/>
        <w:rPr>
          <w:rFonts w:ascii="Times New Roman" w:hAnsi="Times New Roman"/>
          <w:b/>
          <w:color w:val="000000"/>
          <w:sz w:val="24"/>
          <w:szCs w:val="24"/>
        </w:rPr>
      </w:pPr>
      <w:r w:rsidRPr="00C83F29">
        <w:rPr>
          <w:rFonts w:ascii="Times New Roman" w:hAnsi="Times New Roman"/>
          <w:b/>
          <w:color w:val="000000"/>
          <w:sz w:val="24"/>
          <w:szCs w:val="24"/>
        </w:rPr>
        <w:t xml:space="preserve">Порядок финансирования мероприятий Программы из районного и областного  бюджетов </w:t>
      </w:r>
    </w:p>
    <w:p w:rsidR="004B2B8D" w:rsidRPr="00C83F29" w:rsidRDefault="004B2B8D" w:rsidP="004B2B8D">
      <w:pPr>
        <w:ind w:firstLine="225"/>
        <w:jc w:val="center"/>
        <w:rPr>
          <w:rFonts w:ascii="Times New Roman" w:hAnsi="Times New Roman"/>
          <w:b/>
          <w:color w:val="000000"/>
          <w:sz w:val="24"/>
          <w:szCs w:val="24"/>
        </w:rPr>
      </w:pPr>
      <w:r>
        <w:rPr>
          <w:rFonts w:ascii="Times New Roman" w:hAnsi="Times New Roman"/>
          <w:b/>
          <w:color w:val="000000"/>
          <w:sz w:val="24"/>
          <w:szCs w:val="24"/>
        </w:rPr>
        <w:t>1</w:t>
      </w:r>
      <w:r w:rsidRPr="00C83F29">
        <w:rPr>
          <w:rFonts w:ascii="Times New Roman" w:hAnsi="Times New Roman"/>
          <w:b/>
          <w:color w:val="000000"/>
          <w:sz w:val="24"/>
          <w:szCs w:val="24"/>
        </w:rPr>
        <w:t xml:space="preserve">. Общие положения </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1.1. Порядок финансирования мероприятий Программы из районного бюджета (далее - Порядок) разработан в соответствии с Гражданским кодексом Российской Федерации и Бюджетным кодексом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 предусмотренных на поддержку потребительского рынка на селе.</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Главным распорядителем средств Программы администрация Большесельского муниципального района (далее - администрация).</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1.2. Предоставление средств районного бюджета осуществляется в форме:</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субсидий  с целью возмещения части затрат организациям любых форм собственности и индивидуальным предпринимателям, несущим убытки от оказания социально- значимых бытовых услуг сельскому населению;</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1.3. Денежные средства районного бюджета предоставляются:</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при соблюдении условий, предусмотренных данным Порядком;</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в пределах средств, предусмотренных в районном бюджете на данные цели.</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1.4. Контроль за использованием бюджетных средств, предоставленных в соответствии с Порядком, осуществляет Управление финансов Администрации БМР в соответствии с действующим законодательством.</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1.5. Обнаруженные при проверке излишне выплаченные суммы субсидии подлежат возврату в районный бюджет в полном объёме и в порядке, установленном законодательством Российской Федерации.</w:t>
      </w:r>
    </w:p>
    <w:p w:rsidR="004B2B8D" w:rsidRPr="00A32E1A" w:rsidRDefault="004B2B8D" w:rsidP="004B2B8D">
      <w:pPr>
        <w:pStyle w:val="a3"/>
        <w:ind w:firstLine="709"/>
        <w:jc w:val="both"/>
        <w:rPr>
          <w:rFonts w:ascii="Times New Roman" w:hAnsi="Times New Roman"/>
          <w:b/>
          <w:sz w:val="24"/>
          <w:szCs w:val="24"/>
        </w:rPr>
      </w:pPr>
    </w:p>
    <w:p w:rsidR="004B2B8D" w:rsidRPr="00A32E1A" w:rsidRDefault="004B2B8D" w:rsidP="004B2B8D">
      <w:pPr>
        <w:pStyle w:val="a3"/>
        <w:ind w:firstLine="709"/>
        <w:jc w:val="both"/>
        <w:rPr>
          <w:rFonts w:ascii="Times New Roman" w:hAnsi="Times New Roman"/>
          <w:b/>
          <w:sz w:val="24"/>
          <w:szCs w:val="24"/>
        </w:rPr>
      </w:pPr>
      <w:r w:rsidRPr="00A32E1A">
        <w:rPr>
          <w:rFonts w:ascii="Times New Roman" w:hAnsi="Times New Roman"/>
          <w:b/>
          <w:sz w:val="24"/>
          <w:szCs w:val="24"/>
        </w:rPr>
        <w:t>2. Порядок финансирования мероприятий и  предоставления субсидий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1. Возмещение убытков по оказанию социально- значимых бытовых услуг сельскому населению района  производится в форме субсидии организациям любых форм собственности и индивидуальным предпринимателям ежеквартально, в пределах средств, предусмотренных на эти цели в бюджете района и области.</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2. Субсидия предоставляется в целях реализации мероприятий Программы при условии:</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роста физического объёма реализации бытовых услуг, оказываемых сельскому населению, по сравнению с аналогичным периодом прошлого года;</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сохранения действующей сети комплексных приёмных пунктов и их дальнейшего расширения;</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расширения ассортимента предоставляемых услуг, видов и форм бытового обслуживания населения;</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модернизации производственной базы.</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lastRenderedPageBreak/>
        <w:t>Конкретные условия предоставления субсидии определяются соглашением  между получателем субсидии и администрацией муниципального района .</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3. Субсидия организациям любых форм собственности и индивидуальным предпринимателям, несущим убытки комплексных приёмных пунктов, прачечных, бань, мастерских и салонов, а также применяющим выездную форму бытового обслуживания населения, предоставляется в следующем порядке:</w:t>
      </w:r>
    </w:p>
    <w:p w:rsidR="004B2B8D"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3.1. Для получения субсидии организации и индивидуальные предприниматели не позднее 15 числа месяца, следующего за отчётным кварталом, представляют в администрацию муниципального района  следующие документы:</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заявление о предоставлении субсидии;</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отчёт о результатах работы сельских комплексных приёмных пунктов и мастерских по оказанию бытовых услуг населению за I квартал, полугодие, 9 месяцев, год .</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В заявлении производится расчёт размера субсидии путём умножения базового показателя субсидии  на количество приёмных пунктов, салонов и мастерских организаций.</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3.2. На весь период действия Программы базовый показатель устанавливается в размере 15106,23 рублей в год.</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Количество получателей субсидии устанавливается, исходя из суммы субсидии, полученной на реализацию мероприятий данной программы из областного бюджета.</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Объем субсидии с целью возмещения части затрат (возмещение убытков по содержанию КПП, бань салонов, мастерских) (С) определяется базовым размером поддержки, корректирующим коэффициентом, количеством объектов (КПП, бань, мастерских) и рассчитывается по формуле:</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w:t>
      </w:r>
      <w:r w:rsidRPr="00A32E1A">
        <w:rPr>
          <w:rFonts w:ascii="Times New Roman" w:hAnsi="Times New Roman"/>
          <w:sz w:val="24"/>
          <w:szCs w:val="24"/>
          <w:lang w:val="en-US"/>
        </w:rPr>
        <w:t>C</w:t>
      </w:r>
      <w:r w:rsidRPr="00A32E1A">
        <w:rPr>
          <w:rFonts w:ascii="Times New Roman" w:hAnsi="Times New Roman"/>
          <w:sz w:val="24"/>
          <w:szCs w:val="24"/>
        </w:rPr>
        <w:t>=</w:t>
      </w:r>
      <w:r w:rsidRPr="00A32E1A">
        <w:rPr>
          <w:rFonts w:ascii="Times New Roman" w:hAnsi="Times New Roman"/>
          <w:sz w:val="24"/>
          <w:szCs w:val="24"/>
          <w:lang w:val="en-US"/>
        </w:rPr>
        <w:t>S</w:t>
      </w:r>
      <w:r w:rsidRPr="00A32E1A">
        <w:rPr>
          <w:rFonts w:ascii="Times New Roman" w:hAnsi="Times New Roman"/>
          <w:sz w:val="24"/>
          <w:szCs w:val="24"/>
        </w:rPr>
        <w:t>*</w:t>
      </w:r>
      <w:r w:rsidRPr="00A32E1A">
        <w:rPr>
          <w:rFonts w:ascii="Times New Roman" w:hAnsi="Times New Roman"/>
          <w:sz w:val="24"/>
          <w:szCs w:val="24"/>
          <w:lang w:val="en-US"/>
        </w:rPr>
        <w:t>K</w:t>
      </w:r>
      <w:r w:rsidRPr="00A32E1A">
        <w:rPr>
          <w:rFonts w:ascii="Times New Roman" w:hAnsi="Times New Roman"/>
          <w:sz w:val="24"/>
          <w:szCs w:val="24"/>
        </w:rPr>
        <w:t>*</w:t>
      </w:r>
      <w:r w:rsidRPr="00A32E1A">
        <w:rPr>
          <w:rFonts w:ascii="Times New Roman" w:hAnsi="Times New Roman"/>
          <w:sz w:val="24"/>
          <w:szCs w:val="24"/>
          <w:lang w:val="en-US"/>
        </w:rPr>
        <w:t>N</w:t>
      </w:r>
      <w:r w:rsidRPr="00A32E1A">
        <w:rPr>
          <w:rFonts w:ascii="Times New Roman" w:hAnsi="Times New Roman"/>
          <w:sz w:val="24"/>
          <w:szCs w:val="24"/>
        </w:rPr>
        <w:t>,</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где:</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w:t>
      </w:r>
      <w:r w:rsidRPr="00A32E1A">
        <w:rPr>
          <w:rFonts w:ascii="Times New Roman" w:hAnsi="Times New Roman"/>
          <w:sz w:val="24"/>
          <w:szCs w:val="24"/>
          <w:lang w:val="en-US"/>
        </w:rPr>
        <w:t>S</w:t>
      </w:r>
      <w:r w:rsidRPr="00A32E1A">
        <w:rPr>
          <w:rFonts w:ascii="Times New Roman" w:hAnsi="Times New Roman"/>
          <w:sz w:val="24"/>
          <w:szCs w:val="24"/>
        </w:rPr>
        <w:t>-базовый размер поддержки, из расчета 15 106,23 в год;</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w:t>
      </w:r>
      <w:r w:rsidRPr="00A32E1A">
        <w:rPr>
          <w:rFonts w:ascii="Times New Roman" w:hAnsi="Times New Roman"/>
          <w:sz w:val="24"/>
          <w:szCs w:val="24"/>
          <w:lang w:val="en-US"/>
        </w:rPr>
        <w:t>K</w:t>
      </w:r>
      <w:r w:rsidRPr="00A32E1A">
        <w:rPr>
          <w:rFonts w:ascii="Times New Roman" w:hAnsi="Times New Roman"/>
          <w:sz w:val="24"/>
          <w:szCs w:val="24"/>
        </w:rPr>
        <w:t>-корректирующий коэффициент(при предоставлении 1-3 бытовых услуг населению корректирующий коэффициент равен1; при предоставлении 4 и более услуг- 1,2; в случае открытия нового предприятия бытового обслуживания-3)</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xml:space="preserve">      </w:t>
      </w:r>
      <w:r w:rsidRPr="00A32E1A">
        <w:rPr>
          <w:rFonts w:ascii="Times New Roman" w:hAnsi="Times New Roman"/>
          <w:sz w:val="24"/>
          <w:szCs w:val="24"/>
          <w:lang w:val="en-US"/>
        </w:rPr>
        <w:t>N</w:t>
      </w:r>
      <w:r w:rsidRPr="00A32E1A">
        <w:rPr>
          <w:rFonts w:ascii="Times New Roman" w:hAnsi="Times New Roman"/>
          <w:sz w:val="24"/>
          <w:szCs w:val="24"/>
        </w:rPr>
        <w:t>-количество объектов предприятия, которому предполагается оказать поддержку за счет бюджетных средств.</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3.3. При расчёте субсидии приёмные пункты, салоны и мастерские по оказанию бытовых услуг в  с. Большое Село приравниваются к категории обслуживающих сельское население.</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4. Организации и индивидуальные предприниматели, оказывающие бытовые услуги населению, несут ответственность в соответствии с действующим законодательством за достоверность представленной информации.</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5. Перечисление средств  производится в форме субсидии на возмещение расходов на оказание социально значимых услуг населению БМР при соблюдении следующих условий:</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наличии в бюджете муниципального района на текущий год финансовых средств на софинансирование выделяемых средств из областного бюджета на возмещение расходов оказываемые населению БМР социально значимые бытовые услуги.</w:t>
      </w:r>
    </w:p>
    <w:p w:rsidR="004B2B8D" w:rsidRPr="00A32E1A" w:rsidRDefault="004B2B8D" w:rsidP="004B2B8D">
      <w:pPr>
        <w:pStyle w:val="a3"/>
        <w:ind w:firstLine="709"/>
        <w:jc w:val="both"/>
        <w:rPr>
          <w:rFonts w:ascii="Times New Roman" w:hAnsi="Times New Roman"/>
          <w:sz w:val="24"/>
          <w:szCs w:val="24"/>
        </w:rPr>
      </w:pPr>
    </w:p>
    <w:p w:rsidR="004B2B8D" w:rsidRPr="00A32E1A" w:rsidRDefault="004B2B8D" w:rsidP="004B2B8D">
      <w:pPr>
        <w:pStyle w:val="a3"/>
        <w:ind w:firstLine="709"/>
        <w:jc w:val="both"/>
        <w:rPr>
          <w:rFonts w:ascii="Times New Roman" w:hAnsi="Times New Roman"/>
          <w:b/>
          <w:sz w:val="24"/>
          <w:szCs w:val="24"/>
        </w:rPr>
      </w:pPr>
      <w:r w:rsidRPr="00A32E1A">
        <w:rPr>
          <w:rFonts w:ascii="Times New Roman" w:hAnsi="Times New Roman"/>
          <w:b/>
          <w:sz w:val="24"/>
          <w:szCs w:val="24"/>
        </w:rPr>
        <w:t xml:space="preserve">3. Предоставление 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Субсидия  с целью возмещения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из районного и областного  бюджета на возмещение расходов по доставке товаров в отдаленные сельские населенные пункты (далее - субсидия на возмещение расходов по доставке товаров) предоставляется на компенсацию затрат на горюче-смазочные материалы, произведенных при доставке товаров в отдаленные сельские населенные пункты, не имеющие стационарной торговой сети (далее - отдаленные населенные пункты).</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lastRenderedPageBreak/>
        <w:t>Перечисление средств  производится в форме субсидии на возмещение расходов по доставке товаров при соблюдении следующих условий:</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наличии в бюджете муниципального района области на текущий год финансовых средств на софинансирование выделяемых средств из областного бюджета на возмещение расходов по доставке товаров в отдаленные населенные пункты;</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наличия договора, подписанного администрацией муниципального района с победителем конкурса по доставке товаров в отдаленные населенные пункты (далее - получатель).</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В конкурсе могут принимать участие организации любых форм собственности и индивидуальные предприниматели, соответствующие следующим критериям:</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наличие регистрации и осуществление хозяйственной деятельности на территории Большесельского муниципального района;</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уровень заработной платы, выплачиваемой наемным работникам, не ниже прожиточного минимума, установленного для трудоспособного населения области;</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отсутствие просроченной задолженности по налоговым и иным обязательным платежам в бюджеты всех уровней и внебюджетные фонды;</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 осуществление деятельности по оказанию услуг торговли, общественного питания и бытовых услуг сельскому населению;</w:t>
      </w:r>
    </w:p>
    <w:p w:rsidR="004B2B8D" w:rsidRPr="00A32E1A" w:rsidRDefault="004B2B8D" w:rsidP="004B2B8D">
      <w:pPr>
        <w:pStyle w:val="a3"/>
        <w:ind w:firstLine="709"/>
        <w:jc w:val="both"/>
        <w:rPr>
          <w:rFonts w:ascii="Times New Roman" w:hAnsi="Times New Roman"/>
          <w:sz w:val="24"/>
          <w:szCs w:val="24"/>
        </w:rPr>
      </w:pPr>
      <w:r w:rsidRPr="00A32E1A">
        <w:rPr>
          <w:rFonts w:ascii="Times New Roman" w:hAnsi="Times New Roman"/>
          <w:sz w:val="24"/>
          <w:szCs w:val="24"/>
        </w:rPr>
        <w:t>Сумма средств  бюджета, направляемая для предоставления субсидии на возмещение расходов по доставке товаров , определяется исходя из количества и местонахождения отдаленных населенных пунктов, расположенных на территории соответствующего муниципального района.</w:t>
      </w: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pPr>
    </w:p>
    <w:p w:rsidR="004B2B8D" w:rsidRDefault="004B2B8D" w:rsidP="004B2B8D">
      <w:pPr>
        <w:spacing w:after="0" w:line="240" w:lineRule="auto"/>
        <w:ind w:firstLine="708"/>
        <w:outlineLvl w:val="2"/>
        <w:rPr>
          <w:rFonts w:ascii="Times New Roman" w:hAnsi="Times New Roman"/>
          <w:bCs/>
          <w:color w:val="000000"/>
          <w:sz w:val="24"/>
          <w:szCs w:val="24"/>
        </w:rPr>
        <w:sectPr w:rsidR="004B2B8D" w:rsidSect="00A23452">
          <w:pgSz w:w="11906" w:h="16838"/>
          <w:pgMar w:top="709" w:right="851" w:bottom="1276" w:left="1418" w:header="0" w:footer="0" w:gutter="0"/>
          <w:cols w:space="720"/>
          <w:docGrid w:linePitch="326"/>
        </w:sectPr>
      </w:pPr>
    </w:p>
    <w:p w:rsidR="004B2B8D" w:rsidRDefault="004B2B8D" w:rsidP="004B2B8D">
      <w:pPr>
        <w:pStyle w:val="a3"/>
        <w:jc w:val="right"/>
        <w:rPr>
          <w:rFonts w:ascii="Times New Roman" w:hAnsi="Times New Roman"/>
          <w:sz w:val="24"/>
          <w:szCs w:val="24"/>
        </w:rPr>
      </w:pPr>
      <w:r>
        <w:rPr>
          <w:rFonts w:ascii="Times New Roman" w:hAnsi="Times New Roman"/>
          <w:sz w:val="24"/>
          <w:szCs w:val="24"/>
        </w:rPr>
        <w:lastRenderedPageBreak/>
        <w:t>Приложение 3</w:t>
      </w:r>
    </w:p>
    <w:p w:rsidR="004B2B8D" w:rsidRPr="00A32E1A" w:rsidRDefault="004B2B8D" w:rsidP="004B2B8D">
      <w:pPr>
        <w:pStyle w:val="a3"/>
        <w:jc w:val="center"/>
        <w:rPr>
          <w:rFonts w:ascii="Times New Roman" w:hAnsi="Times New Roman"/>
          <w:sz w:val="24"/>
          <w:szCs w:val="24"/>
        </w:rPr>
      </w:pPr>
      <w:r w:rsidRPr="00A32E1A">
        <w:rPr>
          <w:rFonts w:ascii="Times New Roman" w:hAnsi="Times New Roman"/>
          <w:sz w:val="24"/>
          <w:szCs w:val="24"/>
        </w:rPr>
        <w:t xml:space="preserve">Отчет </w:t>
      </w:r>
      <w:r w:rsidRPr="00A32E1A">
        <w:rPr>
          <w:rFonts w:ascii="Times New Roman" w:hAnsi="Times New Roman"/>
          <w:sz w:val="24"/>
          <w:szCs w:val="24"/>
        </w:rPr>
        <w:br/>
        <w:t xml:space="preserve">о реализации ведомственной целевой программы </w:t>
      </w:r>
      <w:r w:rsidRPr="00A32E1A">
        <w:rPr>
          <w:rFonts w:ascii="Times New Roman" w:hAnsi="Times New Roman"/>
          <w:sz w:val="24"/>
          <w:szCs w:val="24"/>
        </w:rPr>
        <w:br/>
        <w:t xml:space="preserve">_____________________________________________________________________ </w:t>
      </w:r>
      <w:r w:rsidRPr="00A32E1A">
        <w:rPr>
          <w:rFonts w:ascii="Times New Roman" w:hAnsi="Times New Roman"/>
          <w:sz w:val="24"/>
          <w:szCs w:val="24"/>
        </w:rPr>
        <w:br/>
        <w:t xml:space="preserve">за 20 __ год </w:t>
      </w:r>
      <w:r w:rsidRPr="00A32E1A">
        <w:rPr>
          <w:rFonts w:ascii="Times New Roman" w:hAnsi="Times New Roman"/>
          <w:sz w:val="24"/>
          <w:szCs w:val="24"/>
        </w:rPr>
        <w:br/>
        <w:t>(наименование ВЦП, наименование ответственного исполнителя)</w:t>
      </w:r>
    </w:p>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(электронный адрес размещения отчета в информационно-телекоммуникационной сети "Интернет")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139"/>
        <w:gridCol w:w="2248"/>
        <w:gridCol w:w="2551"/>
        <w:gridCol w:w="1843"/>
        <w:gridCol w:w="1418"/>
        <w:gridCol w:w="2268"/>
      </w:tblGrid>
      <w:tr w:rsidR="004B2B8D" w:rsidRPr="00A32E1A" w:rsidTr="00FA4C41">
        <w:tc>
          <w:tcPr>
            <w:tcW w:w="1134" w:type="dxa"/>
            <w:vMerge w:val="restart"/>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N</w:t>
            </w:r>
            <w:r w:rsidRPr="00A32E1A">
              <w:rPr>
                <w:rFonts w:ascii="Times New Roman" w:hAnsi="Times New Roman"/>
                <w:sz w:val="24"/>
                <w:szCs w:val="24"/>
              </w:rPr>
              <w:br/>
              <w:t>п/п</w:t>
            </w:r>
          </w:p>
        </w:tc>
        <w:tc>
          <w:tcPr>
            <w:tcW w:w="3139" w:type="dxa"/>
            <w:vMerge w:val="restart"/>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Наименование </w:t>
            </w:r>
            <w:r w:rsidRPr="00A32E1A">
              <w:rPr>
                <w:rFonts w:ascii="Times New Roman" w:hAnsi="Times New Roman"/>
                <w:sz w:val="24"/>
                <w:szCs w:val="24"/>
              </w:rPr>
              <w:br/>
              <w:t xml:space="preserve">показателя цели, задачи, результата, мероприятия </w:t>
            </w:r>
            <w:hyperlink w:anchor="sub_18111" w:history="1">
              <w:r w:rsidRPr="00A32E1A">
                <w:rPr>
                  <w:rStyle w:val="a4"/>
                  <w:rFonts w:ascii="Times New Roman" w:hAnsi="Times New Roman"/>
                  <w:color w:val="000000"/>
                  <w:sz w:val="24"/>
                  <w:szCs w:val="24"/>
                </w:rPr>
                <w:t>(1)</w:t>
              </w:r>
            </w:hyperlink>
          </w:p>
        </w:tc>
        <w:tc>
          <w:tcPr>
            <w:tcW w:w="2248" w:type="dxa"/>
            <w:vMerge w:val="restart"/>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Единица измерения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Источник финансирования </w:t>
            </w:r>
            <w:hyperlink w:anchor="sub_18222" w:history="1">
              <w:r w:rsidRPr="00A32E1A">
                <w:rPr>
                  <w:rStyle w:val="a4"/>
                  <w:rFonts w:ascii="Times New Roman" w:hAnsi="Times New Roman"/>
                  <w:color w:val="000000"/>
                  <w:sz w:val="24"/>
                  <w:szCs w:val="24"/>
                </w:rPr>
                <w:t>(2)</w:t>
              </w:r>
            </w:hyperlink>
          </w:p>
        </w:tc>
        <w:tc>
          <w:tcPr>
            <w:tcW w:w="3261" w:type="dxa"/>
            <w:gridSpan w:val="2"/>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Значение результата, </w:t>
            </w:r>
            <w:r w:rsidRPr="00A32E1A">
              <w:rPr>
                <w:rFonts w:ascii="Times New Roman" w:hAnsi="Times New Roman"/>
                <w:sz w:val="24"/>
                <w:szCs w:val="24"/>
              </w:rPr>
              <w:br/>
              <w:t>объем финансирования</w:t>
            </w:r>
          </w:p>
        </w:tc>
        <w:tc>
          <w:tcPr>
            <w:tcW w:w="2268" w:type="dxa"/>
            <w:vMerge w:val="restart"/>
            <w:tcBorders>
              <w:top w:val="single" w:sz="4" w:space="0" w:color="auto"/>
              <w:left w:val="nil"/>
              <w:bottom w:val="nil"/>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Причина отклонения от планового значения</w:t>
            </w: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single" w:sz="4" w:space="0" w:color="auto"/>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vMerge/>
            <w:tcBorders>
              <w:top w:val="single" w:sz="4" w:space="0" w:color="auto"/>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vMerge/>
            <w:tcBorders>
              <w:top w:val="single" w:sz="4" w:space="0" w:color="auto"/>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single" w:sz="4" w:space="0" w:color="auto"/>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план</w:t>
            </w:r>
          </w:p>
        </w:tc>
        <w:tc>
          <w:tcPr>
            <w:tcW w:w="1418" w:type="dxa"/>
            <w:tcBorders>
              <w:top w:val="single" w:sz="4" w:space="0" w:color="auto"/>
              <w:left w:val="nil"/>
              <w:bottom w:val="nil"/>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факт</w:t>
            </w:r>
          </w:p>
        </w:tc>
        <w:tc>
          <w:tcPr>
            <w:tcW w:w="2268" w:type="dxa"/>
            <w:vMerge/>
            <w:tcBorders>
              <w:top w:val="nil"/>
              <w:left w:val="nil"/>
              <w:bottom w:val="nil"/>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1</w:t>
            </w:r>
          </w:p>
        </w:tc>
        <w:tc>
          <w:tcPr>
            <w:tcW w:w="3139"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2</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3</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4</w:t>
            </w:r>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5</w:t>
            </w: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6</w:t>
            </w: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7</w:t>
            </w: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Показатели цели</w:t>
            </w: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w:t>
            </w:r>
          </w:p>
        </w:tc>
        <w:tc>
          <w:tcPr>
            <w:tcW w:w="3139"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1.</w:t>
            </w: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Задача 1.</w:t>
            </w: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всего</w:t>
            </w: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ФС </w:t>
            </w:r>
            <w:hyperlink w:anchor="sub_18333" w:history="1">
              <w:r w:rsidRPr="00A32E1A">
                <w:rPr>
                  <w:rStyle w:val="a4"/>
                  <w:rFonts w:ascii="Times New Roman" w:hAnsi="Times New Roman"/>
                  <w:color w:val="000000"/>
                  <w:sz w:val="24"/>
                  <w:szCs w:val="24"/>
                </w:rPr>
                <w:t>(3)</w:t>
              </w:r>
            </w:hyperlink>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ОС (3)</w:t>
            </w: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МС (3)</w:t>
            </w: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СП (3)</w:t>
            </w: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Бюджеты поселений (3)</w:t>
            </w: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ВИ </w:t>
            </w:r>
            <w:hyperlink w:anchor="sub_18333" w:history="1">
              <w:r w:rsidRPr="00A32E1A">
                <w:rPr>
                  <w:rStyle w:val="a4"/>
                  <w:rFonts w:ascii="Times New Roman" w:hAnsi="Times New Roman"/>
                  <w:color w:val="000000"/>
                  <w:sz w:val="24"/>
                  <w:szCs w:val="24"/>
                </w:rPr>
                <w:t>(3)</w:t>
              </w:r>
            </w:hyperlink>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Результаты</w:t>
            </w: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w:t>
            </w:r>
          </w:p>
        </w:tc>
        <w:tc>
          <w:tcPr>
            <w:tcW w:w="3139"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nil"/>
              <w:bottom w:val="nil"/>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Мероприятия</w:t>
            </w:r>
          </w:p>
        </w:tc>
        <w:tc>
          <w:tcPr>
            <w:tcW w:w="2248"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val="restart"/>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2.</w:t>
            </w:r>
          </w:p>
        </w:tc>
        <w:tc>
          <w:tcPr>
            <w:tcW w:w="3139" w:type="dxa"/>
            <w:vMerge w:val="restart"/>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Задача 2.</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всего</w:t>
            </w:r>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nil"/>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ФС </w:t>
            </w:r>
            <w:hyperlink w:anchor="sub_18333" w:history="1">
              <w:r w:rsidRPr="00A32E1A">
                <w:rPr>
                  <w:rStyle w:val="a4"/>
                  <w:rFonts w:ascii="Times New Roman" w:hAnsi="Times New Roman"/>
                  <w:color w:val="000000"/>
                  <w:sz w:val="24"/>
                  <w:szCs w:val="24"/>
                </w:rPr>
                <w:t>(3)</w:t>
              </w:r>
            </w:hyperlink>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nil"/>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ОС (3)</w:t>
            </w:r>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nil"/>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МС (3)</w:t>
            </w:r>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nil"/>
              <w:left w:val="single" w:sz="4" w:space="0" w:color="auto"/>
              <w:bottom w:val="nil"/>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СП (3)</w:t>
            </w:r>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Бюджеты поселений (3)</w:t>
            </w:r>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vMerge/>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vMerge/>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ВИ</w:t>
            </w:r>
            <w:r w:rsidRPr="00A32E1A">
              <w:rPr>
                <w:rFonts w:ascii="Times New Roman" w:hAnsi="Times New Roman"/>
                <w:color w:val="000000"/>
                <w:sz w:val="24"/>
                <w:szCs w:val="24"/>
              </w:rPr>
              <w:t xml:space="preserve"> </w:t>
            </w:r>
            <w:hyperlink w:anchor="sub_18333" w:history="1">
              <w:r w:rsidRPr="00A32E1A">
                <w:rPr>
                  <w:rStyle w:val="a4"/>
                  <w:rFonts w:ascii="Times New Roman" w:hAnsi="Times New Roman"/>
                  <w:color w:val="000000"/>
                  <w:sz w:val="24"/>
                  <w:szCs w:val="24"/>
                </w:rPr>
                <w:t>(3)</w:t>
              </w:r>
            </w:hyperlink>
          </w:p>
        </w:tc>
        <w:tc>
          <w:tcPr>
            <w:tcW w:w="1843"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Результаты</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lastRenderedPageBreak/>
              <w:t>...</w:t>
            </w:r>
          </w:p>
        </w:tc>
        <w:tc>
          <w:tcPr>
            <w:tcW w:w="3139"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Мероприятия</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w:t>
            </w:r>
          </w:p>
        </w:tc>
        <w:tc>
          <w:tcPr>
            <w:tcW w:w="3139"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Итого по ВЦП</w:t>
            </w: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всего</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ФС </w:t>
            </w:r>
            <w:hyperlink w:anchor="sub_18333" w:history="1">
              <w:r w:rsidRPr="00A32E1A">
                <w:rPr>
                  <w:rStyle w:val="a4"/>
                  <w:rFonts w:ascii="Times New Roman" w:hAnsi="Times New Roman"/>
                  <w:color w:val="000000"/>
                  <w:sz w:val="24"/>
                  <w:szCs w:val="24"/>
                </w:rPr>
                <w:t>(3)</w:t>
              </w:r>
            </w:hyperlink>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nil"/>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ОС (3)</w:t>
            </w:r>
          </w:p>
        </w:tc>
        <w:tc>
          <w:tcPr>
            <w:tcW w:w="2551" w:type="dxa"/>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nil"/>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nil"/>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МС (3)</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СП (3)</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Бюджеты поселений (3)</w:t>
            </w:r>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r w:rsidR="004B2B8D" w:rsidRPr="00A32E1A" w:rsidTr="00FA4C41">
        <w:tc>
          <w:tcPr>
            <w:tcW w:w="1134" w:type="dxa"/>
            <w:tcBorders>
              <w:top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тыс. руб.</w:t>
            </w:r>
          </w:p>
        </w:tc>
        <w:tc>
          <w:tcPr>
            <w:tcW w:w="2248"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r w:rsidRPr="00A32E1A">
              <w:rPr>
                <w:rFonts w:ascii="Times New Roman" w:hAnsi="Times New Roman"/>
                <w:sz w:val="24"/>
                <w:szCs w:val="24"/>
              </w:rPr>
              <w:t xml:space="preserve">ВИ </w:t>
            </w:r>
            <w:hyperlink w:anchor="sub_18333" w:history="1">
              <w:r w:rsidRPr="00A32E1A">
                <w:rPr>
                  <w:rStyle w:val="a4"/>
                  <w:rFonts w:ascii="Times New Roman" w:hAnsi="Times New Roman"/>
                  <w:color w:val="000000"/>
                  <w:sz w:val="24"/>
                  <w:szCs w:val="24"/>
                </w:rPr>
                <w:t>(3)</w:t>
              </w:r>
            </w:hyperlink>
          </w:p>
        </w:tc>
        <w:tc>
          <w:tcPr>
            <w:tcW w:w="2551" w:type="dxa"/>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3261" w:type="dxa"/>
            <w:gridSpan w:val="2"/>
            <w:tcBorders>
              <w:top w:val="single" w:sz="4" w:space="0" w:color="auto"/>
              <w:left w:val="nil"/>
              <w:bottom w:val="single" w:sz="4" w:space="0" w:color="auto"/>
              <w:right w:val="single" w:sz="4" w:space="0" w:color="auto"/>
            </w:tcBorders>
          </w:tcPr>
          <w:p w:rsidR="004B2B8D" w:rsidRPr="00A32E1A" w:rsidRDefault="004B2B8D" w:rsidP="00FA4C41">
            <w:pPr>
              <w:pStyle w:val="a3"/>
              <w:rPr>
                <w:rFonts w:ascii="Times New Roman" w:hAnsi="Times New Roman"/>
                <w:sz w:val="24"/>
                <w:szCs w:val="24"/>
              </w:rPr>
            </w:pPr>
          </w:p>
        </w:tc>
        <w:tc>
          <w:tcPr>
            <w:tcW w:w="2268" w:type="dxa"/>
            <w:tcBorders>
              <w:top w:val="single" w:sz="4" w:space="0" w:color="auto"/>
              <w:left w:val="nil"/>
              <w:bottom w:val="single" w:sz="4" w:space="0" w:color="auto"/>
            </w:tcBorders>
          </w:tcPr>
          <w:p w:rsidR="004B2B8D" w:rsidRPr="00A32E1A" w:rsidRDefault="004B2B8D" w:rsidP="00FA4C41">
            <w:pPr>
              <w:pStyle w:val="a3"/>
              <w:rPr>
                <w:rFonts w:ascii="Times New Roman" w:hAnsi="Times New Roman"/>
                <w:sz w:val="24"/>
                <w:szCs w:val="24"/>
              </w:rPr>
            </w:pPr>
          </w:p>
        </w:tc>
      </w:tr>
    </w:tbl>
    <w:p w:rsidR="004B2B8D" w:rsidRPr="00A32E1A" w:rsidRDefault="004B2B8D" w:rsidP="004B2B8D">
      <w:pPr>
        <w:pStyle w:val="a3"/>
        <w:rPr>
          <w:rFonts w:ascii="Times New Roman" w:hAnsi="Times New Roman"/>
          <w:sz w:val="24"/>
          <w:szCs w:val="24"/>
        </w:rPr>
      </w:pPr>
    </w:p>
    <w:p w:rsidR="004B2B8D" w:rsidRPr="00A32E1A" w:rsidRDefault="004B2B8D" w:rsidP="004B2B8D">
      <w:pPr>
        <w:pStyle w:val="a3"/>
        <w:rPr>
          <w:rFonts w:ascii="Times New Roman" w:hAnsi="Times New Roman"/>
          <w:sz w:val="24"/>
          <w:szCs w:val="24"/>
        </w:rPr>
      </w:pPr>
      <w:bookmarkStart w:id="0" w:name="sub_18111"/>
      <w:r w:rsidRPr="00A32E1A">
        <w:rPr>
          <w:rFonts w:ascii="Times New Roman" w:hAnsi="Times New Roman"/>
          <w:sz w:val="24"/>
          <w:szCs w:val="24"/>
        </w:rPr>
        <w:t>(1) Информация в разрезе мероприятий приводится в случае отклонения фактических данных задачи от запланированных.</w:t>
      </w:r>
    </w:p>
    <w:p w:rsidR="004B2B8D" w:rsidRPr="00A32E1A" w:rsidRDefault="004B2B8D" w:rsidP="004B2B8D">
      <w:pPr>
        <w:pStyle w:val="a3"/>
        <w:rPr>
          <w:rFonts w:ascii="Times New Roman" w:hAnsi="Times New Roman"/>
          <w:sz w:val="24"/>
          <w:szCs w:val="24"/>
        </w:rPr>
      </w:pPr>
      <w:bookmarkStart w:id="1" w:name="sub_18222"/>
      <w:bookmarkEnd w:id="0"/>
      <w:r w:rsidRPr="00A32E1A">
        <w:rPr>
          <w:rFonts w:ascii="Times New Roman" w:hAnsi="Times New Roman"/>
          <w:sz w:val="24"/>
          <w:szCs w:val="24"/>
        </w:rPr>
        <w:t>(2) Графа вводится при наличии других источников финансирования кроме местного бюджета.</w:t>
      </w:r>
    </w:p>
    <w:p w:rsidR="004B2B8D" w:rsidRPr="00A32E1A" w:rsidRDefault="004B2B8D" w:rsidP="004B2B8D">
      <w:pPr>
        <w:pStyle w:val="a3"/>
        <w:rPr>
          <w:rFonts w:ascii="Times New Roman" w:hAnsi="Times New Roman"/>
          <w:sz w:val="24"/>
          <w:szCs w:val="24"/>
        </w:rPr>
      </w:pPr>
      <w:bookmarkStart w:id="2" w:name="sub_18333"/>
      <w:bookmarkEnd w:id="1"/>
      <w:r w:rsidRPr="00A32E1A">
        <w:rPr>
          <w:rFonts w:ascii="Times New Roman" w:hAnsi="Times New Roman"/>
          <w:sz w:val="24"/>
          <w:szCs w:val="24"/>
        </w:rPr>
        <w:t>(3) Графа указывается при условии выделения средств из данного источника.</w:t>
      </w:r>
    </w:p>
    <w:bookmarkEnd w:id="2"/>
    <w:p w:rsidR="004B2B8D" w:rsidRPr="00A32E1A" w:rsidRDefault="004B2B8D" w:rsidP="004B2B8D">
      <w:pPr>
        <w:pStyle w:val="a3"/>
        <w:rPr>
          <w:rFonts w:ascii="Times New Roman" w:hAnsi="Times New Roman"/>
          <w:sz w:val="24"/>
          <w:szCs w:val="24"/>
        </w:rPr>
      </w:pPr>
    </w:p>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Используемые сокращения:</w:t>
      </w:r>
    </w:p>
    <w:p w:rsidR="004B2B8D" w:rsidRPr="00A32E1A" w:rsidRDefault="004B2B8D" w:rsidP="004B2B8D">
      <w:pPr>
        <w:pStyle w:val="a3"/>
        <w:rPr>
          <w:rFonts w:ascii="Times New Roman" w:hAnsi="Times New Roman"/>
          <w:sz w:val="24"/>
          <w:szCs w:val="24"/>
        </w:rPr>
      </w:pPr>
    </w:p>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ВЦП - ведомственная целевая программа</w:t>
      </w:r>
    </w:p>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ФС - федеральные средства</w:t>
      </w:r>
    </w:p>
    <w:p w:rsidR="004B2B8D" w:rsidRPr="00A32E1A" w:rsidRDefault="004B2B8D" w:rsidP="004B2B8D">
      <w:pPr>
        <w:pStyle w:val="a3"/>
        <w:rPr>
          <w:rFonts w:ascii="Times New Roman" w:hAnsi="Times New Roman"/>
          <w:sz w:val="24"/>
          <w:szCs w:val="24"/>
        </w:rPr>
      </w:pPr>
      <w:bookmarkStart w:id="3" w:name="sub_365243"/>
      <w:r w:rsidRPr="00A32E1A">
        <w:rPr>
          <w:rFonts w:ascii="Times New Roman" w:hAnsi="Times New Roman"/>
          <w:sz w:val="24"/>
          <w:szCs w:val="24"/>
        </w:rPr>
        <w:t>ОС - областные средства</w:t>
      </w:r>
    </w:p>
    <w:p w:rsidR="004B2B8D" w:rsidRPr="00A32E1A" w:rsidRDefault="004B2B8D" w:rsidP="004B2B8D">
      <w:pPr>
        <w:pStyle w:val="a3"/>
        <w:rPr>
          <w:rFonts w:ascii="Times New Roman" w:hAnsi="Times New Roman"/>
          <w:sz w:val="24"/>
          <w:szCs w:val="24"/>
        </w:rPr>
      </w:pPr>
      <w:bookmarkStart w:id="4" w:name="sub_365244"/>
      <w:bookmarkEnd w:id="3"/>
      <w:r w:rsidRPr="00A32E1A">
        <w:rPr>
          <w:rFonts w:ascii="Times New Roman" w:hAnsi="Times New Roman"/>
          <w:sz w:val="24"/>
          <w:szCs w:val="24"/>
        </w:rPr>
        <w:t>МС – местные средства</w:t>
      </w:r>
    </w:p>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 xml:space="preserve">СП – средства поселений </w:t>
      </w:r>
    </w:p>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ВИ - внебюджетные источники</w:t>
      </w:r>
    </w:p>
    <w:bookmarkEnd w:id="4"/>
    <w:p w:rsidR="004B2B8D" w:rsidRPr="00A32E1A" w:rsidRDefault="004B2B8D" w:rsidP="004B2B8D">
      <w:pPr>
        <w:pStyle w:val="a3"/>
        <w:rPr>
          <w:rFonts w:ascii="Times New Roman" w:hAnsi="Times New Roman"/>
          <w:sz w:val="24"/>
          <w:szCs w:val="24"/>
        </w:rPr>
      </w:pPr>
      <w:r w:rsidRPr="00A32E1A">
        <w:rPr>
          <w:rFonts w:ascii="Times New Roman" w:hAnsi="Times New Roman"/>
          <w:sz w:val="24"/>
          <w:szCs w:val="24"/>
        </w:rPr>
        <w:t>интернет - информационно-телекоммуникационная сеть "Интернет"</w:t>
      </w:r>
    </w:p>
    <w:p w:rsidR="004B2B8D" w:rsidRPr="002404E9" w:rsidRDefault="004B2B8D" w:rsidP="004B2B8D">
      <w:pPr>
        <w:widowControl w:val="0"/>
        <w:autoSpaceDE w:val="0"/>
        <w:autoSpaceDN w:val="0"/>
        <w:adjustRightInd w:val="0"/>
        <w:ind w:firstLine="720"/>
        <w:jc w:val="both"/>
      </w:pPr>
    </w:p>
    <w:p w:rsidR="004B2B8D" w:rsidRDefault="004B2B8D" w:rsidP="004B2B8D">
      <w:pPr>
        <w:spacing w:after="0" w:line="240" w:lineRule="auto"/>
        <w:ind w:firstLine="708"/>
        <w:outlineLvl w:val="2"/>
        <w:rPr>
          <w:rFonts w:ascii="Times New Roman" w:hAnsi="Times New Roman"/>
          <w:bCs/>
          <w:color w:val="000000"/>
          <w:sz w:val="24"/>
          <w:szCs w:val="24"/>
        </w:rPr>
        <w:sectPr w:rsidR="004B2B8D" w:rsidSect="00A32E1A">
          <w:pgSz w:w="16838" w:h="11906" w:orient="landscape"/>
          <w:pgMar w:top="1418" w:right="709" w:bottom="851" w:left="1276" w:header="0" w:footer="0" w:gutter="0"/>
          <w:cols w:space="720"/>
          <w:docGrid w:linePitch="326"/>
        </w:sectPr>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4B2B8D" w:rsidRPr="003B5D26" w:rsidRDefault="004B2B8D" w:rsidP="004B2B8D">
      <w:pPr>
        <w:pStyle w:val="a3"/>
        <w:jc w:val="right"/>
        <w:rPr>
          <w:rFonts w:ascii="Times New Roman" w:hAnsi="Times New Roman"/>
          <w:sz w:val="24"/>
          <w:szCs w:val="24"/>
        </w:rPr>
      </w:pPr>
      <w:r w:rsidRPr="003B5D26">
        <w:rPr>
          <w:rFonts w:ascii="Times New Roman" w:hAnsi="Times New Roman"/>
          <w:sz w:val="24"/>
          <w:szCs w:val="24"/>
        </w:rPr>
        <w:t xml:space="preserve">Приложение № </w:t>
      </w:r>
      <w:r>
        <w:rPr>
          <w:rFonts w:ascii="Times New Roman" w:hAnsi="Times New Roman"/>
          <w:sz w:val="24"/>
          <w:szCs w:val="24"/>
        </w:rPr>
        <w:t>4</w:t>
      </w:r>
    </w:p>
    <w:p w:rsidR="004B2B8D" w:rsidRPr="003B5D26" w:rsidRDefault="004B2B8D" w:rsidP="004B2B8D">
      <w:pPr>
        <w:pStyle w:val="a3"/>
        <w:jc w:val="center"/>
        <w:rPr>
          <w:rFonts w:ascii="Times New Roman" w:hAnsi="Times New Roman"/>
          <w:b/>
          <w:color w:val="26282F"/>
          <w:sz w:val="24"/>
          <w:szCs w:val="24"/>
        </w:rPr>
      </w:pPr>
      <w:r w:rsidRPr="003B5D26">
        <w:rPr>
          <w:rFonts w:ascii="Times New Roman" w:hAnsi="Times New Roman"/>
          <w:b/>
          <w:color w:val="26282F"/>
          <w:sz w:val="24"/>
          <w:szCs w:val="24"/>
        </w:rPr>
        <w:t>Методика</w:t>
      </w:r>
      <w:r w:rsidRPr="003B5D26">
        <w:rPr>
          <w:rFonts w:ascii="Times New Roman" w:hAnsi="Times New Roman"/>
          <w:b/>
          <w:color w:val="26282F"/>
          <w:sz w:val="24"/>
          <w:szCs w:val="24"/>
        </w:rPr>
        <w:br/>
        <w:t>оценки эффективности и результативности реализации ведомственной целевой программы</w:t>
      </w:r>
    </w:p>
    <w:p w:rsidR="004B2B8D" w:rsidRPr="003B5D26" w:rsidRDefault="004B2B8D" w:rsidP="004B2B8D">
      <w:pPr>
        <w:pStyle w:val="a3"/>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bookmarkStart w:id="5" w:name="sub_10191"/>
      <w:r w:rsidRPr="003B5D26">
        <w:rPr>
          <w:rFonts w:ascii="Times New Roman" w:hAnsi="Times New Roman"/>
          <w:sz w:val="24"/>
          <w:szCs w:val="24"/>
        </w:rPr>
        <w:t>1. Данная Методика применяется для оценки результативности и эффективности реализации ведомственной целевой программы (далее - ВЦП).</w:t>
      </w:r>
    </w:p>
    <w:p w:rsidR="004B2B8D" w:rsidRPr="003B5D26" w:rsidRDefault="004B2B8D" w:rsidP="004B2B8D">
      <w:pPr>
        <w:pStyle w:val="a3"/>
        <w:ind w:firstLine="709"/>
        <w:rPr>
          <w:rFonts w:ascii="Times New Roman" w:hAnsi="Times New Roman"/>
          <w:sz w:val="24"/>
          <w:szCs w:val="24"/>
        </w:rPr>
      </w:pPr>
      <w:bookmarkStart w:id="6" w:name="sub_10192"/>
      <w:bookmarkEnd w:id="5"/>
      <w:r w:rsidRPr="003B5D26">
        <w:rPr>
          <w:rFonts w:ascii="Times New Roman" w:hAnsi="Times New Roman"/>
          <w:sz w:val="24"/>
          <w:szCs w:val="24"/>
        </w:rPr>
        <w:t>2. В данной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4B2B8D" w:rsidRPr="003B5D26" w:rsidRDefault="004B2B8D" w:rsidP="004B2B8D">
      <w:pPr>
        <w:pStyle w:val="a3"/>
        <w:ind w:firstLine="709"/>
        <w:rPr>
          <w:rFonts w:ascii="Times New Roman" w:hAnsi="Times New Roman"/>
          <w:sz w:val="24"/>
          <w:szCs w:val="24"/>
        </w:rPr>
      </w:pPr>
      <w:bookmarkStart w:id="7" w:name="sub_101322"/>
      <w:bookmarkEnd w:id="6"/>
      <w:r w:rsidRPr="003B5D26">
        <w:rPr>
          <w:rFonts w:ascii="Times New Roman" w:hAnsi="Times New Roman"/>
          <w:b/>
          <w:color w:val="26282F"/>
          <w:sz w:val="24"/>
          <w:szCs w:val="24"/>
        </w:rPr>
        <w:t>плановые значения</w:t>
      </w:r>
      <w:r w:rsidRPr="003B5D26">
        <w:rPr>
          <w:rFonts w:ascii="Times New Roman" w:hAnsi="Times New Roman"/>
          <w:sz w:val="24"/>
          <w:szCs w:val="24"/>
        </w:rPr>
        <w:t xml:space="preserve"> - это значения, предусмотренные ВЦП с учетом последних утвержденных изменений в ВЦП/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представления отчета;</w:t>
      </w:r>
    </w:p>
    <w:bookmarkEnd w:id="7"/>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b/>
          <w:color w:val="26282F"/>
          <w:sz w:val="24"/>
          <w:szCs w:val="24"/>
        </w:rPr>
        <w:t>фактические значения</w:t>
      </w:r>
      <w:r w:rsidRPr="003B5D26">
        <w:rPr>
          <w:rFonts w:ascii="Times New Roman" w:hAnsi="Times New Roman"/>
          <w:sz w:val="24"/>
          <w:szCs w:val="24"/>
        </w:rPr>
        <w:t xml:space="preserve"> - это значения, представляемые ответственным исполнителем ВЦП, как фактически достигнутые исполнителями ВЦП в ходе ее реализации.</w:t>
      </w:r>
    </w:p>
    <w:p w:rsidR="004B2B8D" w:rsidRPr="003B5D26" w:rsidRDefault="004B2B8D" w:rsidP="004B2B8D">
      <w:pPr>
        <w:pStyle w:val="a3"/>
        <w:ind w:firstLine="709"/>
        <w:rPr>
          <w:rFonts w:ascii="Times New Roman" w:hAnsi="Times New Roman"/>
          <w:sz w:val="24"/>
          <w:szCs w:val="24"/>
        </w:rPr>
      </w:pPr>
      <w:bookmarkStart w:id="8" w:name="sub_10193"/>
      <w:r w:rsidRPr="003B5D26">
        <w:rPr>
          <w:rFonts w:ascii="Times New Roman" w:hAnsi="Times New Roman"/>
          <w:sz w:val="24"/>
          <w:szCs w:val="24"/>
        </w:rPr>
        <w:t>3. Результативность исполнения ВЦП - степень достижения запланированных результатов по задачам ВЦП за отчетный период.</w:t>
      </w:r>
    </w:p>
    <w:bookmarkEnd w:id="8"/>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Алгоритм расчета индекса результативности исполнения ВЦП (Rисп) :</w:t>
      </w:r>
    </w:p>
    <w:p w:rsidR="004B2B8D" w:rsidRPr="003B5D26" w:rsidRDefault="004B2B8D" w:rsidP="004B2B8D">
      <w:pPr>
        <w:pStyle w:val="a3"/>
        <w:ind w:firstLine="709"/>
        <w:rPr>
          <w:rFonts w:ascii="Times New Roman" w:hAnsi="Times New Roman"/>
          <w:sz w:val="24"/>
          <w:szCs w:val="24"/>
        </w:rPr>
      </w:pPr>
      <w:bookmarkStart w:id="9" w:name="sub_101933"/>
      <w:r w:rsidRPr="003B5D26">
        <w:rPr>
          <w:rFonts w:ascii="Times New Roman" w:hAnsi="Times New Roman"/>
          <w:sz w:val="24"/>
          <w:szCs w:val="24"/>
        </w:rPr>
        <w:t>- индекс результативности исполнения ВЦП определяется по формуле:</w:t>
      </w:r>
    </w:p>
    <w:bookmarkEnd w:id="9"/>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180975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809750" cy="828675"/>
                    </a:xfrm>
                    <a:prstGeom prst="rect">
                      <a:avLst/>
                    </a:prstGeom>
                    <a:noFill/>
                    <a:ln w="9525">
                      <a:noFill/>
                      <a:miter lim="800000"/>
                      <a:headEnd/>
                      <a:tailEnd/>
                    </a:ln>
                  </pic:spPr>
                </pic:pic>
              </a:graphicData>
            </a:graphic>
          </wp:inline>
        </w:drawing>
      </w:r>
      <w:r w:rsidRPr="003B5D26">
        <w:rPr>
          <w:rFonts w:ascii="Times New Roman" w:hAnsi="Times New Roman"/>
          <w:sz w:val="24"/>
          <w:szCs w:val="24"/>
        </w:rPr>
        <w:t xml:space="preserve"> %</w:t>
      </w:r>
    </w:p>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где:</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Х факт - фактическое значение результата задачи на отчетный период;</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Х план - плановое значение результата задачи на отчетный период;</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n - количество результатов задачи, запланированных на отчетный период;</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 индекс результативности исполнения ВЦП определяется по формуле:</w:t>
      </w:r>
    </w:p>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99060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990600" cy="561975"/>
                    </a:xfrm>
                    <a:prstGeom prst="rect">
                      <a:avLst/>
                    </a:prstGeom>
                    <a:noFill/>
                    <a:ln w="9525">
                      <a:noFill/>
                      <a:miter lim="800000"/>
                      <a:headEnd/>
                      <a:tailEnd/>
                    </a:ln>
                  </pic:spPr>
                </pic:pic>
              </a:graphicData>
            </a:graphic>
          </wp:inline>
        </w:drawing>
      </w:r>
      <w:r w:rsidRPr="003B5D26">
        <w:rPr>
          <w:rFonts w:ascii="Times New Roman" w:hAnsi="Times New Roman"/>
          <w:sz w:val="24"/>
          <w:szCs w:val="24"/>
        </w:rPr>
        <w:t>,</w:t>
      </w:r>
    </w:p>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где:</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Rзi - показатель результативности исполнения задач;</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m - количество задач, реализуемых в отчетном периоде.</w:t>
      </w:r>
    </w:p>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Критерии оценки результативности исполнения ВЦП:</w:t>
      </w:r>
    </w:p>
    <w:p w:rsidR="004B2B8D" w:rsidRPr="003B5D26" w:rsidRDefault="004B2B8D" w:rsidP="004B2B8D">
      <w:pPr>
        <w:pStyle w:val="a3"/>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1"/>
        <w:gridCol w:w="4263"/>
      </w:tblGrid>
      <w:tr w:rsidR="004B2B8D" w:rsidRPr="003B5D26" w:rsidTr="00FA4C41">
        <w:tc>
          <w:tcPr>
            <w:tcW w:w="495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Значение индекса результативности исполнения программы (Rисп)</w:t>
            </w:r>
          </w:p>
        </w:tc>
        <w:tc>
          <w:tcPr>
            <w:tcW w:w="426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Результативность исполнения программы</w:t>
            </w:r>
          </w:p>
        </w:tc>
      </w:tr>
      <w:tr w:rsidR="004B2B8D" w:rsidRPr="003B5D26" w:rsidTr="00FA4C41">
        <w:tc>
          <w:tcPr>
            <w:tcW w:w="495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Pr="003B5D26">
              <w:rPr>
                <w:rFonts w:ascii="Times New Roman" w:hAnsi="Times New Roman"/>
                <w:sz w:val="24"/>
                <w:szCs w:val="24"/>
              </w:rPr>
              <w:t>%</w:t>
            </w:r>
          </w:p>
        </w:tc>
        <w:tc>
          <w:tcPr>
            <w:tcW w:w="426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высокорезультативная</w:t>
            </w:r>
          </w:p>
        </w:tc>
      </w:tr>
      <w:tr w:rsidR="004B2B8D" w:rsidRPr="003B5D26" w:rsidTr="00FA4C41">
        <w:tc>
          <w:tcPr>
            <w:tcW w:w="495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85% &lt; Rисп &lt; 95%</w:t>
            </w:r>
          </w:p>
        </w:tc>
        <w:tc>
          <w:tcPr>
            <w:tcW w:w="426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среднерезультативная</w:t>
            </w:r>
          </w:p>
        </w:tc>
      </w:tr>
      <w:tr w:rsidR="004B2B8D" w:rsidRPr="003B5D26" w:rsidTr="00FA4C41">
        <w:tc>
          <w:tcPr>
            <w:tcW w:w="495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476250"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Pr="003B5D26">
              <w:rPr>
                <w:rFonts w:ascii="Times New Roman" w:hAnsi="Times New Roman"/>
                <w:sz w:val="24"/>
                <w:szCs w:val="24"/>
              </w:rPr>
              <w:t>%</w:t>
            </w:r>
          </w:p>
        </w:tc>
        <w:tc>
          <w:tcPr>
            <w:tcW w:w="426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низкорезультативная</w:t>
            </w:r>
          </w:p>
        </w:tc>
      </w:tr>
    </w:tbl>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bookmarkStart w:id="10" w:name="sub_1011439"/>
      <w:r w:rsidRPr="003B5D26">
        <w:rPr>
          <w:rFonts w:ascii="Times New Roman" w:hAnsi="Times New Roman"/>
          <w:sz w:val="24"/>
          <w:szCs w:val="24"/>
        </w:rPr>
        <w:t>* Если положительной динамикой считается уменьшение значения результата задачи, то необходимо перевернуть дробь (поменять местами числитель и знаменатель дроби).</w:t>
      </w:r>
    </w:p>
    <w:bookmarkEnd w:id="10"/>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bookmarkStart w:id="11" w:name="sub_10194"/>
      <w:r w:rsidRPr="003B5D26">
        <w:rPr>
          <w:rFonts w:ascii="Times New Roman" w:hAnsi="Times New Roman"/>
          <w:sz w:val="24"/>
          <w:szCs w:val="24"/>
        </w:rPr>
        <w:lastRenderedPageBreak/>
        <w:t>4. Эффективность исполнения ВЦП - это отношение степени достижения запланированных результатов по задачам ВЦП к степени освоения средств бюджетов всех уровней на реализацию этих задач.</w:t>
      </w:r>
    </w:p>
    <w:bookmarkEnd w:id="11"/>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Индекс эффективности исполнения ВЦП (Еисп) определяется по формуле:</w:t>
      </w:r>
    </w:p>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1190625" cy="5048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rsidRPr="003B5D26">
        <w:rPr>
          <w:rFonts w:ascii="Times New Roman" w:hAnsi="Times New Roman"/>
          <w:sz w:val="24"/>
          <w:szCs w:val="24"/>
        </w:rPr>
        <w:t>,</w:t>
      </w:r>
    </w:p>
    <w:p w:rsidR="004B2B8D" w:rsidRPr="003B5D26" w:rsidRDefault="004B2B8D" w:rsidP="004B2B8D">
      <w:pPr>
        <w:pStyle w:val="a3"/>
        <w:ind w:firstLine="709"/>
        <w:rPr>
          <w:rFonts w:ascii="Times New Roman" w:hAnsi="Times New Roman"/>
          <w:sz w:val="24"/>
          <w:szCs w:val="24"/>
        </w:rPr>
      </w:pP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где:</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Fфакт - фактическое значение финансовых средств бюджетов всех уровней на создание результатов на отчетный период;</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Fплан - плановое значение финансовых средств бюджетов всех уровней на создание результатов на отчетный период.</w:t>
      </w:r>
    </w:p>
    <w:p w:rsidR="004B2B8D" w:rsidRPr="003B5D26" w:rsidRDefault="004B2B8D" w:rsidP="004B2B8D">
      <w:pPr>
        <w:pStyle w:val="a3"/>
        <w:ind w:firstLine="709"/>
        <w:rPr>
          <w:rFonts w:ascii="Times New Roman" w:hAnsi="Times New Roman"/>
          <w:sz w:val="24"/>
          <w:szCs w:val="24"/>
        </w:rPr>
      </w:pPr>
      <w:r w:rsidRPr="003B5D26">
        <w:rPr>
          <w:rFonts w:ascii="Times New Roman" w:hAnsi="Times New Roman"/>
          <w:sz w:val="24"/>
          <w:szCs w:val="24"/>
        </w:rPr>
        <w:t>Критерии оценки эффективности исполнения ВЦП:</w:t>
      </w:r>
    </w:p>
    <w:p w:rsidR="004B2B8D" w:rsidRPr="003B5D26" w:rsidRDefault="004B2B8D" w:rsidP="004B2B8D">
      <w:pPr>
        <w:pStyle w:val="a3"/>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1"/>
        <w:gridCol w:w="4173"/>
      </w:tblGrid>
      <w:tr w:rsidR="004B2B8D" w:rsidRPr="003B5D26" w:rsidTr="00FA4C41">
        <w:tc>
          <w:tcPr>
            <w:tcW w:w="504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Значение индекса эффективности исполнения ВЦП (Еисп)</w:t>
            </w:r>
          </w:p>
        </w:tc>
        <w:tc>
          <w:tcPr>
            <w:tcW w:w="417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Эффективность исполнения ВЦП</w:t>
            </w:r>
          </w:p>
        </w:tc>
      </w:tr>
      <w:tr w:rsidR="004B2B8D" w:rsidRPr="003B5D26" w:rsidTr="00FA4C41">
        <w:tc>
          <w:tcPr>
            <w:tcW w:w="504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5334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Pr="003B5D26">
              <w:rPr>
                <w:rFonts w:ascii="Times New Roman" w:hAnsi="Times New Roman"/>
                <w:sz w:val="24"/>
                <w:szCs w:val="24"/>
              </w:rPr>
              <w:t>%</w:t>
            </w:r>
          </w:p>
        </w:tc>
        <w:tc>
          <w:tcPr>
            <w:tcW w:w="417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высокоэффективная</w:t>
            </w:r>
          </w:p>
        </w:tc>
      </w:tr>
      <w:tr w:rsidR="004B2B8D" w:rsidRPr="003B5D26" w:rsidTr="00FA4C41">
        <w:tc>
          <w:tcPr>
            <w:tcW w:w="504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90% &lt; Еисп &lt; 100%</w:t>
            </w:r>
          </w:p>
        </w:tc>
        <w:tc>
          <w:tcPr>
            <w:tcW w:w="417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среднеэффективная</w:t>
            </w:r>
          </w:p>
        </w:tc>
      </w:tr>
      <w:tr w:rsidR="004B2B8D" w:rsidRPr="003B5D26" w:rsidTr="00FA4C41">
        <w:tc>
          <w:tcPr>
            <w:tcW w:w="5041" w:type="dxa"/>
            <w:tcBorders>
              <w:top w:val="single" w:sz="4" w:space="0" w:color="auto"/>
              <w:bottom w:val="single" w:sz="4" w:space="0" w:color="auto"/>
              <w:right w:val="single" w:sz="4" w:space="0" w:color="auto"/>
            </w:tcBorders>
          </w:tcPr>
          <w:p w:rsidR="004B2B8D" w:rsidRPr="003B5D26" w:rsidRDefault="004B2B8D" w:rsidP="00FA4C41">
            <w:pPr>
              <w:pStyle w:val="a3"/>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47625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Pr="003B5D26">
              <w:rPr>
                <w:rFonts w:ascii="Times New Roman" w:hAnsi="Times New Roman"/>
                <w:sz w:val="24"/>
                <w:szCs w:val="24"/>
              </w:rPr>
              <w:t>%</w:t>
            </w:r>
          </w:p>
        </w:tc>
        <w:tc>
          <w:tcPr>
            <w:tcW w:w="4173" w:type="dxa"/>
            <w:tcBorders>
              <w:top w:val="single" w:sz="4" w:space="0" w:color="auto"/>
              <w:left w:val="single" w:sz="4" w:space="0" w:color="auto"/>
              <w:bottom w:val="single" w:sz="4" w:space="0" w:color="auto"/>
            </w:tcBorders>
          </w:tcPr>
          <w:p w:rsidR="004B2B8D" w:rsidRPr="003B5D26" w:rsidRDefault="004B2B8D" w:rsidP="00FA4C41">
            <w:pPr>
              <w:pStyle w:val="a3"/>
              <w:ind w:firstLine="709"/>
              <w:rPr>
                <w:rFonts w:ascii="Times New Roman" w:hAnsi="Times New Roman"/>
                <w:sz w:val="24"/>
                <w:szCs w:val="24"/>
              </w:rPr>
            </w:pPr>
            <w:r w:rsidRPr="003B5D26">
              <w:rPr>
                <w:rFonts w:ascii="Times New Roman" w:hAnsi="Times New Roman"/>
                <w:sz w:val="24"/>
                <w:szCs w:val="24"/>
              </w:rPr>
              <w:t>низкоэффективная</w:t>
            </w:r>
          </w:p>
        </w:tc>
      </w:tr>
    </w:tbl>
    <w:p w:rsidR="004B2B8D" w:rsidRPr="002404E9" w:rsidRDefault="004B2B8D" w:rsidP="004B2B8D">
      <w:pPr>
        <w:widowControl w:val="0"/>
        <w:autoSpaceDE w:val="0"/>
        <w:autoSpaceDN w:val="0"/>
        <w:adjustRightInd w:val="0"/>
        <w:ind w:firstLine="720"/>
        <w:jc w:val="both"/>
      </w:pPr>
    </w:p>
    <w:p w:rsidR="004B2B8D" w:rsidRPr="002404E9" w:rsidRDefault="004B2B8D" w:rsidP="004B2B8D">
      <w:pPr>
        <w:widowControl w:val="0"/>
        <w:autoSpaceDE w:val="0"/>
        <w:autoSpaceDN w:val="0"/>
        <w:adjustRightInd w:val="0"/>
        <w:jc w:val="right"/>
      </w:pPr>
    </w:p>
    <w:p w:rsidR="004B2B8D" w:rsidRDefault="004B2B8D" w:rsidP="004B2B8D">
      <w:pPr>
        <w:spacing w:after="0" w:line="240" w:lineRule="auto"/>
        <w:ind w:firstLine="708"/>
        <w:jc w:val="both"/>
        <w:outlineLvl w:val="2"/>
        <w:rPr>
          <w:rFonts w:ascii="Times New Roman" w:hAnsi="Times New Roman"/>
          <w:bCs/>
          <w:color w:val="000000"/>
          <w:sz w:val="24"/>
          <w:szCs w:val="24"/>
        </w:rPr>
      </w:pPr>
    </w:p>
    <w:p w:rsidR="00B75E98" w:rsidRDefault="004B2B8D"/>
    <w:sectPr w:rsidR="00B75E98" w:rsidSect="00A23452">
      <w:pgSz w:w="11906" w:h="16838"/>
      <w:pgMar w:top="709" w:right="851" w:bottom="1276" w:left="1418"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B8D"/>
    <w:rsid w:val="00030C21"/>
    <w:rsid w:val="003B0BCD"/>
    <w:rsid w:val="004B2B8D"/>
    <w:rsid w:val="004D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B8D"/>
    <w:pPr>
      <w:spacing w:after="0" w:line="240" w:lineRule="auto"/>
    </w:pPr>
    <w:rPr>
      <w:rFonts w:ascii="Calibri" w:eastAsia="Calibri" w:hAnsi="Calibri" w:cs="Times New Roman"/>
    </w:rPr>
  </w:style>
  <w:style w:type="character" w:styleId="a4">
    <w:name w:val="Hyperlink"/>
    <w:uiPriority w:val="99"/>
    <w:unhideWhenUsed/>
    <w:rsid w:val="004B2B8D"/>
    <w:rPr>
      <w:color w:val="0000FF"/>
      <w:u w:val="single"/>
    </w:rPr>
  </w:style>
  <w:style w:type="paragraph" w:styleId="a5">
    <w:name w:val="Balloon Text"/>
    <w:basedOn w:val="a"/>
    <w:link w:val="a6"/>
    <w:uiPriority w:val="99"/>
    <w:semiHidden/>
    <w:unhideWhenUsed/>
    <w:rsid w:val="004B2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B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4056</Words>
  <Characters>23120</Characters>
  <Application>Microsoft Office Word</Application>
  <DocSecurity>0</DocSecurity>
  <Lines>192</Lines>
  <Paragraphs>54</Paragraphs>
  <ScaleCrop>false</ScaleCrop>
  <Company>Microsoft</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2017-02-14T10:49:00Z</dcterms:created>
  <dcterms:modified xsi:type="dcterms:W3CDTF">2017-02-14T10:49:00Z</dcterms:modified>
</cp:coreProperties>
</file>