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B" w:rsidRDefault="00BE70BB" w:rsidP="00BE70B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Паспорт МЦП  муниципальной программы  Большесельского муниципального района</w:t>
      </w:r>
    </w:p>
    <w:p w:rsidR="00BE70BB" w:rsidRDefault="00BE70BB" w:rsidP="00BE70BB">
      <w:pPr>
        <w:jc w:val="center"/>
        <w:rPr>
          <w:b/>
          <w:color w:val="000000"/>
          <w:sz w:val="24"/>
          <w:szCs w:val="24"/>
        </w:rPr>
      </w:pPr>
    </w:p>
    <w:p w:rsidR="00BE70BB" w:rsidRPr="00733C71" w:rsidRDefault="00BE70BB" w:rsidP="00BE70B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</w:t>
      </w:r>
      <w:r w:rsidRPr="00733C71">
        <w:rPr>
          <w:b/>
          <w:color w:val="000000"/>
          <w:sz w:val="24"/>
          <w:szCs w:val="24"/>
        </w:rPr>
        <w:t>НИЦИПАЛЬНАЯ ЦЕЛЕВАЯ ПРОГРАММА</w:t>
      </w:r>
    </w:p>
    <w:p w:rsidR="00BE70BB" w:rsidRPr="00733C71" w:rsidRDefault="00BE70BB" w:rsidP="00BE70BB">
      <w:pPr>
        <w:jc w:val="center"/>
        <w:rPr>
          <w:b/>
          <w:sz w:val="24"/>
          <w:szCs w:val="24"/>
        </w:rPr>
      </w:pPr>
      <w:r w:rsidRPr="00733C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Семья и дети Ярославии</w:t>
      </w:r>
      <w:r w:rsidRPr="00733C71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>4</w:t>
      </w:r>
      <w:r w:rsidRPr="00733C71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733C71">
        <w:rPr>
          <w:b/>
          <w:sz w:val="24"/>
          <w:szCs w:val="24"/>
        </w:rPr>
        <w:t xml:space="preserve"> гг. </w:t>
      </w:r>
    </w:p>
    <w:p w:rsidR="00BE70BB" w:rsidRPr="00733C71" w:rsidRDefault="00BE70BB" w:rsidP="00BE70BB">
      <w:pPr>
        <w:jc w:val="center"/>
        <w:rPr>
          <w:b/>
          <w:sz w:val="24"/>
          <w:szCs w:val="24"/>
        </w:rPr>
      </w:pPr>
    </w:p>
    <w:p w:rsidR="00BE70BB" w:rsidRPr="00733C71" w:rsidRDefault="00BE70BB" w:rsidP="00BE70BB">
      <w:pPr>
        <w:ind w:firstLine="720"/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3544"/>
        <w:gridCol w:w="4252"/>
      </w:tblGrid>
      <w:tr w:rsidR="00BE70BB" w:rsidRPr="00733C71" w:rsidTr="00E04D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 xml:space="preserve">Сроки реализации </w:t>
            </w:r>
            <w:r>
              <w:rPr>
                <w:rStyle w:val="a8"/>
                <w:sz w:val="24"/>
                <w:szCs w:val="24"/>
              </w:rPr>
              <w:t>МЦП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>201</w:t>
            </w:r>
            <w:r>
              <w:t>4</w:t>
            </w:r>
            <w:r w:rsidRPr="00733C71">
              <w:t xml:space="preserve"> - 201</w:t>
            </w:r>
            <w:r>
              <w:t>6</w:t>
            </w:r>
            <w:r w:rsidRPr="00733C71">
              <w:t xml:space="preserve"> годы</w:t>
            </w:r>
          </w:p>
        </w:tc>
      </w:tr>
      <w:tr w:rsidR="00BE70BB" w:rsidRPr="00733C71" w:rsidTr="00E04D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bookmarkStart w:id="0" w:name="sub_1104"/>
            <w:r w:rsidRPr="00733C71">
              <w:rPr>
                <w:rStyle w:val="a8"/>
                <w:sz w:val="24"/>
                <w:szCs w:val="24"/>
              </w:rPr>
              <w:t xml:space="preserve">Куратор </w:t>
            </w:r>
            <w:bookmarkEnd w:id="0"/>
            <w:r>
              <w:rPr>
                <w:rStyle w:val="a8"/>
                <w:sz w:val="24"/>
                <w:szCs w:val="24"/>
              </w:rPr>
              <w:t xml:space="preserve">МЦП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4E7E15" w:rsidRDefault="00BE70BB" w:rsidP="00E04D58">
            <w:pPr>
              <w:pStyle w:val="a7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733C71">
              <w:t>Начальник Управления социальной защиты населения администрации Большесельского муниципального района Лешкина Лариса Ивановна</w:t>
            </w:r>
            <w:r>
              <w:t xml:space="preserve">  8 (48542) 2-19-98</w:t>
            </w:r>
          </w:p>
        </w:tc>
      </w:tr>
      <w:tr w:rsidR="00BE70BB" w:rsidRPr="00733C71" w:rsidTr="00E04D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 xml:space="preserve">Ответственный исполнитель </w:t>
            </w:r>
            <w:r>
              <w:rPr>
                <w:rStyle w:val="a8"/>
                <w:sz w:val="24"/>
                <w:szCs w:val="24"/>
              </w:rPr>
              <w:t>МЦП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>Управление социальной защиты населения Большесельского муниципального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 xml:space="preserve">Начальник Управления </w:t>
            </w:r>
            <w:r>
              <w:t xml:space="preserve"> </w:t>
            </w:r>
            <w:r w:rsidRPr="00733C71">
              <w:t xml:space="preserve"> Лешкина Лариса Ивановна, тел. (48542) 2-19-98;</w:t>
            </w:r>
          </w:p>
          <w:p w:rsidR="00BE70BB" w:rsidRPr="00733C71" w:rsidRDefault="00BE70BB" w:rsidP="00E0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</w:t>
            </w:r>
            <w:r w:rsidRPr="00733C71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 </w:t>
            </w:r>
            <w:r w:rsidRPr="00733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Додонова Наталья Николаевна</w:t>
            </w:r>
            <w:r w:rsidRPr="00733C71">
              <w:rPr>
                <w:sz w:val="24"/>
                <w:szCs w:val="24"/>
              </w:rPr>
              <w:t>, тел.(48542) 2-1</w:t>
            </w:r>
            <w:r>
              <w:rPr>
                <w:sz w:val="24"/>
                <w:szCs w:val="24"/>
              </w:rPr>
              <w:t>8</w:t>
            </w:r>
            <w:r w:rsidRPr="00733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BE70BB" w:rsidRPr="00733C71" w:rsidTr="00E04D58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bookmarkStart w:id="1" w:name="sub_1108"/>
            <w:r w:rsidRPr="00733C71">
              <w:rPr>
                <w:rStyle w:val="a8"/>
                <w:sz w:val="24"/>
                <w:szCs w:val="24"/>
              </w:rPr>
              <w:t xml:space="preserve">Исполнители </w:t>
            </w:r>
            <w:bookmarkEnd w:id="1"/>
            <w:r>
              <w:rPr>
                <w:rStyle w:val="a8"/>
                <w:sz w:val="24"/>
                <w:szCs w:val="24"/>
              </w:rPr>
              <w:t xml:space="preserve"> МЦП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>
              <w:t>У</w:t>
            </w:r>
            <w:r w:rsidRPr="00733C71">
              <w:t>правление образования Большесельского муниципального района Ярославской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 xml:space="preserve">Начальник управления  </w:t>
            </w:r>
            <w:r>
              <w:t xml:space="preserve"> </w:t>
            </w:r>
          </w:p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 xml:space="preserve">Чернова Ирина Владимировна, тел. (48542) </w:t>
            </w:r>
            <w:r>
              <w:t>2</w:t>
            </w:r>
            <w:r w:rsidRPr="00733C71">
              <w:t>-</w:t>
            </w:r>
            <w:r>
              <w:t>94</w:t>
            </w:r>
            <w:r w:rsidRPr="00733C71">
              <w:t>-</w:t>
            </w:r>
            <w:r>
              <w:t>57</w:t>
            </w:r>
            <w:r w:rsidRPr="00733C71">
              <w:t>;</w:t>
            </w:r>
          </w:p>
          <w:p w:rsidR="00BE70BB" w:rsidRPr="00733C71" w:rsidRDefault="00BE70BB" w:rsidP="00E04D58">
            <w:pPr>
              <w:pStyle w:val="a7"/>
              <w:spacing w:line="276" w:lineRule="auto"/>
            </w:pPr>
            <w:r w:rsidRPr="00733C71">
              <w:t xml:space="preserve">заместитель начальника управления </w:t>
            </w:r>
            <w:r>
              <w:t xml:space="preserve">  </w:t>
            </w:r>
            <w:r w:rsidRPr="00733C71">
              <w:t>Бурыкина Валентина Борисовна, тел. (48452) 2-</w:t>
            </w:r>
            <w:r>
              <w:t>94</w:t>
            </w:r>
            <w:r w:rsidRPr="00733C71">
              <w:t>-</w:t>
            </w:r>
            <w:r>
              <w:t>45</w:t>
            </w:r>
          </w:p>
        </w:tc>
      </w:tr>
      <w:tr w:rsidR="00BE70BB" w:rsidRPr="00733C71" w:rsidTr="00E04D58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BB" w:rsidRPr="00733C71" w:rsidRDefault="00BE70BB" w:rsidP="00E04D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</w:tr>
      <w:tr w:rsidR="00BE70BB" w:rsidRPr="00733C71" w:rsidTr="00E04D58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BB" w:rsidRPr="00733C71" w:rsidRDefault="00BE70BB" w:rsidP="00E04D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</w:tr>
      <w:tr w:rsidR="00BE70BB" w:rsidRPr="00733C71" w:rsidTr="00E04D58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0BB" w:rsidRPr="00733C71" w:rsidRDefault="00BE70BB" w:rsidP="00E04D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</w:tr>
      <w:tr w:rsidR="00BE70BB" w:rsidRPr="00733C71" w:rsidTr="00E04D58"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0BB" w:rsidRPr="00733C71" w:rsidRDefault="00BE70BB" w:rsidP="00E04D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733C71" w:rsidRDefault="00BE70BB" w:rsidP="00E04D58">
            <w:pPr>
              <w:pStyle w:val="a7"/>
              <w:spacing w:line="276" w:lineRule="auto"/>
            </w:pPr>
          </w:p>
        </w:tc>
      </w:tr>
      <w:tr w:rsidR="00BE70BB" w:rsidRPr="00733C71" w:rsidTr="00E04D58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0BB" w:rsidRPr="004E19DE" w:rsidRDefault="00BE70BB" w:rsidP="00E04D58">
            <w:pPr>
              <w:rPr>
                <w:b/>
                <w:sz w:val="24"/>
                <w:szCs w:val="24"/>
              </w:rPr>
            </w:pPr>
            <w:r w:rsidRPr="004E19DE">
              <w:rPr>
                <w:b/>
                <w:sz w:val="24"/>
                <w:szCs w:val="24"/>
              </w:rPr>
              <w:t xml:space="preserve">Электронный  адрес размещения  информации о подпрограмме  в </w:t>
            </w:r>
            <w:r>
              <w:rPr>
                <w:b/>
                <w:sz w:val="24"/>
                <w:szCs w:val="24"/>
              </w:rPr>
              <w:t xml:space="preserve"> информационно-телекоммуникационной сети «И</w:t>
            </w:r>
            <w:r w:rsidRPr="004E19DE">
              <w:rPr>
                <w:b/>
                <w:sz w:val="24"/>
                <w:szCs w:val="24"/>
              </w:rPr>
              <w:t>нтернет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70BB" w:rsidRPr="00987F85" w:rsidRDefault="00BE70BB" w:rsidP="00E04D58">
            <w:pPr>
              <w:rPr>
                <w:sz w:val="24"/>
                <w:szCs w:val="24"/>
              </w:rPr>
            </w:pPr>
            <w:r>
              <w:t xml:space="preserve"> </w:t>
            </w:r>
            <w:r w:rsidRPr="00987F85">
              <w:rPr>
                <w:sz w:val="24"/>
                <w:szCs w:val="24"/>
              </w:rPr>
              <w:t>http://большесельский-район.рф/documents/605.html</w:t>
            </w:r>
          </w:p>
        </w:tc>
      </w:tr>
    </w:tbl>
    <w:p w:rsidR="00BE70BB" w:rsidRPr="003F2F2D" w:rsidRDefault="00BE70BB" w:rsidP="00BE70BB">
      <w:pPr>
        <w:rPr>
          <w:sz w:val="28"/>
          <w:szCs w:val="28"/>
        </w:rPr>
        <w:sectPr w:rsidR="00BE70BB" w:rsidRPr="003F2F2D" w:rsidSect="00DF564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E70BB" w:rsidRDefault="00BE70BB" w:rsidP="00BE70BB">
      <w:pPr>
        <w:pStyle w:val="a5"/>
        <w:ind w:left="284"/>
        <w:jc w:val="center"/>
        <w:rPr>
          <w:b/>
          <w:sz w:val="26"/>
          <w:szCs w:val="26"/>
        </w:rPr>
      </w:pPr>
    </w:p>
    <w:p w:rsidR="00BE70BB" w:rsidRDefault="00BE70BB" w:rsidP="00BE70B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Общая  </w:t>
      </w:r>
      <w:r w:rsidRPr="00F60049">
        <w:rPr>
          <w:b/>
          <w:sz w:val="26"/>
          <w:szCs w:val="26"/>
        </w:rPr>
        <w:t xml:space="preserve"> потребность в финансовых ресурсах</w:t>
      </w: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1842"/>
        <w:gridCol w:w="1843"/>
        <w:gridCol w:w="1843"/>
        <w:gridCol w:w="1701"/>
      </w:tblGrid>
      <w:tr w:rsidR="00BE70BB" w:rsidRPr="006173C3" w:rsidTr="00E04D58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Источники</w:t>
            </w:r>
          </w:p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Плановый объем финансирования ( тыс. руб)</w:t>
            </w:r>
          </w:p>
        </w:tc>
      </w:tr>
      <w:tr w:rsidR="00BE70BB" w:rsidRPr="006173C3" w:rsidTr="00E04D58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B390A">
              <w:rPr>
                <w:b/>
                <w:sz w:val="22"/>
                <w:szCs w:val="22"/>
              </w:rPr>
              <w:t>2016 год</w:t>
            </w:r>
          </w:p>
        </w:tc>
      </w:tr>
      <w:tr w:rsidR="00BE70BB" w:rsidRPr="006173C3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C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решением Собрания депутатов Большесельского муниципального района о бюджете: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1974.4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2330.7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390A">
              <w:rPr>
                <w:rFonts w:ascii="Times New Roman" w:hAnsi="Times New Roman" w:cs="Times New Roman"/>
                <w:b/>
                <w:i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390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390A">
              <w:rPr>
                <w:rFonts w:ascii="Times New Roman" w:hAnsi="Times New Roman" w:cs="Times New Roman"/>
                <w:b/>
                <w:i/>
              </w:rPr>
              <w:t>550.0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областные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5786,8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2077,0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1941,9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1767.9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311.6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390A">
              <w:rPr>
                <w:rFonts w:ascii="Times New Roman" w:hAnsi="Times New Roman" w:cs="Times New Roman"/>
                <w:b/>
              </w:rPr>
              <w:t>12,8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средства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 ( за рамками решения Собрания депутатов Большесельского муниципального района о бюджете)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>- бюджеты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-</w:t>
            </w:r>
          </w:p>
        </w:tc>
      </w:tr>
      <w:tr w:rsidR="00BE70BB" w:rsidRPr="001678AE" w:rsidTr="00E04D58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DD605D" w:rsidRDefault="00BE70BB" w:rsidP="00E04D5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1974.4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2330.7</w:t>
            </w:r>
          </w:p>
        </w:tc>
      </w:tr>
    </w:tbl>
    <w:p w:rsidR="00BE70BB" w:rsidRPr="00470E28" w:rsidRDefault="00BE70BB" w:rsidP="00BE70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pStyle w:val="Style9"/>
        <w:widowControl/>
        <w:tabs>
          <w:tab w:val="left" w:pos="859"/>
        </w:tabs>
        <w:spacing w:line="240" w:lineRule="auto"/>
        <w:ind w:firstLine="851"/>
        <w:rPr>
          <w:color w:val="000000"/>
          <w:sz w:val="28"/>
          <w:szCs w:val="28"/>
        </w:rPr>
        <w:sectPr w:rsidR="00BE70BB" w:rsidSect="00DF564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E70BB" w:rsidRPr="00F60049" w:rsidRDefault="00BE70BB" w:rsidP="00BE70BB">
      <w:pPr>
        <w:pStyle w:val="1"/>
        <w:numPr>
          <w:ilvl w:val="0"/>
          <w:numId w:val="9"/>
        </w:numPr>
      </w:pPr>
      <w:bookmarkStart w:id="2" w:name="sub_1001"/>
      <w:r w:rsidRPr="00F60049">
        <w:lastRenderedPageBreak/>
        <w:t xml:space="preserve">Описание текущей ситуации и обоснование необходимости реализации </w:t>
      </w:r>
      <w:r>
        <w:t>МЦП</w:t>
      </w:r>
    </w:p>
    <w:bookmarkEnd w:id="2"/>
    <w:p w:rsidR="00BE70BB" w:rsidRPr="004A4491" w:rsidRDefault="00BE70BB" w:rsidP="00BE70BB">
      <w:pPr>
        <w:pStyle w:val="af"/>
        <w:ind w:firstLine="708"/>
        <w:jc w:val="both"/>
        <w:rPr>
          <w:rStyle w:val="FontStyle16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Pr="004A4491">
        <w:rPr>
          <w:rFonts w:ascii="Times New Roman" w:hAnsi="Times New Roman" w:cs="Times New Roman"/>
          <w:sz w:val="24"/>
          <w:szCs w:val="24"/>
        </w:rPr>
        <w:t xml:space="preserve">Программа определяет комплекс целей, задач, приоритетов социальной политики на ближайшую перспективу по обеспечению государственной поддержки семьи, материнства, отцовства и детства, формированию необходимой системы социальных услуг для семей с детьми и объединяет ранее действовавшие на территории района программы «Семья и дети», «Отдых, оздоровление и занятость детей». </w:t>
      </w:r>
      <w:r w:rsidRPr="004A4491">
        <w:rPr>
          <w:rStyle w:val="FontStyle16"/>
          <w:sz w:val="24"/>
          <w:szCs w:val="24"/>
        </w:rPr>
        <w:t xml:space="preserve"> </w:t>
      </w:r>
    </w:p>
    <w:p w:rsidR="00BE70BB" w:rsidRPr="004A4491" w:rsidRDefault="00BE70BB" w:rsidP="00BE70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Повышение качества жизни семей с несовершеннолетними детьми, поддержка семей с детьми, находящимися в трудной жизненной ситуации, жизнеустройство детей, оставшихся без попечительства родителей, поддержка детей-инвалидов , детей-сирот и детей, оставшихся без попечения родителей, профилактика социального сиротства, выявление и сопровождение семей с детьми, нуждающимися в государственной поддержке, профилактика безнадзорности и правонарушений среди несовершеннолетних, организация отдыха и оздоровления детей являются неотъемлемой частью государственной семейной политики, политики в интересах детей и приоритетным направлением социальной политики.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A4491">
        <w:rPr>
          <w:rFonts w:ascii="Times New Roman" w:hAnsi="Times New Roman" w:cs="Times New Roman"/>
          <w:sz w:val="24"/>
          <w:szCs w:val="24"/>
        </w:rPr>
        <w:t xml:space="preserve">ОЦП является продолжением областной целевой программы «Семья и дети Ярославии» на 2014 – 2016 годы, мероприятия которой позволили достичь следующих результатов: 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на  14  </w:t>
      </w:r>
      <w:r>
        <w:rPr>
          <w:rFonts w:ascii="Times New Roman" w:hAnsi="Times New Roman" w:cs="Times New Roman"/>
          <w:sz w:val="24"/>
          <w:szCs w:val="24"/>
        </w:rPr>
        <w:t xml:space="preserve">семей   </w:t>
      </w:r>
      <w:r w:rsidRPr="004A4491">
        <w:rPr>
          <w:rFonts w:ascii="Times New Roman" w:hAnsi="Times New Roman" w:cs="Times New Roman"/>
          <w:sz w:val="24"/>
          <w:szCs w:val="24"/>
        </w:rPr>
        <w:t xml:space="preserve"> увеличилось количество многодетных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0BB" w:rsidRPr="004A4491" w:rsidRDefault="00BE70BB" w:rsidP="00BE70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В целях профилактики социального сиротства и сохранения для ребенка кровной семьи приняты меры по созданию многоуровневой системы профилактики детского и семейного неблагополучия. Сохранен приоритет семейного устройства: 85 процентов детей-сирот и детей, оставшихся без попечения родителей, проживают в семьях.</w:t>
      </w:r>
    </w:p>
    <w:p w:rsidR="00BE70BB" w:rsidRPr="004A4491" w:rsidRDefault="00BE70BB" w:rsidP="00BE70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Наблюдается позитивная тенденция к сокращению числа семей, находящихся в социально опасном положении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449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A449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449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38, 2015 год – 21 семья</w:t>
      </w:r>
      <w:r w:rsidRPr="004A4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0BB" w:rsidRPr="004A4491" w:rsidRDefault="00BE70BB" w:rsidP="00BE70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Удалось сохранить систему детского отдыха и оздоровления на территории области. Ежегодно работают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A4491">
        <w:rPr>
          <w:rFonts w:ascii="Times New Roman" w:hAnsi="Times New Roman" w:cs="Times New Roman"/>
          <w:sz w:val="24"/>
          <w:szCs w:val="24"/>
        </w:rPr>
        <w:t xml:space="preserve"> организаций отдыха и оздоровления детей, в которых оздоравливаются более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4A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91">
        <w:rPr>
          <w:rFonts w:ascii="Times New Roman" w:hAnsi="Times New Roman" w:cs="Times New Roman"/>
          <w:sz w:val="24"/>
          <w:szCs w:val="24"/>
        </w:rPr>
        <w:t xml:space="preserve">детей, из них более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A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91">
        <w:rPr>
          <w:rFonts w:ascii="Times New Roman" w:hAnsi="Times New Roman" w:cs="Times New Roman"/>
          <w:sz w:val="24"/>
          <w:szCs w:val="24"/>
        </w:rPr>
        <w:t>детей, находящихся в трудной жизненной ситуации.</w:t>
      </w:r>
    </w:p>
    <w:p w:rsidR="00BE70BB" w:rsidRPr="004A4491" w:rsidRDefault="00BE70BB" w:rsidP="00BE70B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Сохранены социальные гарантии для детей Ярославской области: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- предоставление путевок детям, находящимся в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-</w:t>
      </w:r>
      <w:r w:rsidRPr="004A44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4491">
        <w:rPr>
          <w:rFonts w:ascii="Times New Roman" w:hAnsi="Times New Roman" w:cs="Times New Roman"/>
          <w:sz w:val="24"/>
          <w:szCs w:val="24"/>
        </w:rPr>
        <w:t>оплата стоимости пребывания ребенка в лагерях с дневной формой пребывания детей;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>- компенсация части расходов на приобретение путевок в загородные организации отдыха детей и их оздоровления в летний период.</w:t>
      </w:r>
    </w:p>
    <w:p w:rsidR="00BE70BB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  программы  осуществляется согласно  следующих нормативных актов: 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- </w:t>
      </w:r>
      <w:r w:rsidRPr="004A4491">
        <w:rPr>
          <w:rFonts w:ascii="Times New Roman" w:hAnsi="Times New Roman" w:cs="Times New Roman"/>
          <w:color w:val="106BBE"/>
          <w:sz w:val="24"/>
          <w:szCs w:val="24"/>
        </w:rPr>
        <w:t>Федеральный закон</w:t>
      </w:r>
      <w:r w:rsidRPr="004A4491">
        <w:rPr>
          <w:rFonts w:ascii="Times New Roman" w:hAnsi="Times New Roman" w:cs="Times New Roman"/>
          <w:sz w:val="24"/>
          <w:szCs w:val="24"/>
        </w:rPr>
        <w:t xml:space="preserve"> от 24.06.99 N 120-ФЗ "Об основах системы профилактики безнадзорности и правонарушений несовершеннолетних";</w:t>
      </w:r>
    </w:p>
    <w:p w:rsidR="00BE70BB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color w:val="106BBE"/>
          <w:sz w:val="24"/>
          <w:szCs w:val="24"/>
        </w:rPr>
        <w:t>Федеральный закон</w:t>
      </w:r>
      <w:r w:rsidRPr="004A4491">
        <w:rPr>
          <w:rFonts w:ascii="Times New Roman" w:hAnsi="Times New Roman" w:cs="Times New Roman"/>
          <w:sz w:val="24"/>
          <w:szCs w:val="24"/>
        </w:rPr>
        <w:t xml:space="preserve"> от 24.07.98 N 124-ФЗ "Об основных гарантиях прав ребенка в Российской Федерации";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 Социальный  кодекс Ярославской обалсти» № 65-з от 19.12.2008 г. </w:t>
      </w:r>
    </w:p>
    <w:p w:rsidR="00BE70BB" w:rsidRPr="004A4491" w:rsidRDefault="00BE70BB" w:rsidP="00BE70B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A4491">
        <w:rPr>
          <w:rFonts w:ascii="Times New Roman" w:hAnsi="Times New Roman" w:cs="Times New Roman"/>
          <w:sz w:val="24"/>
          <w:szCs w:val="24"/>
        </w:rPr>
        <w:t xml:space="preserve">- </w:t>
      </w:r>
      <w:r w:rsidRPr="004A4491">
        <w:rPr>
          <w:rFonts w:ascii="Times New Roman" w:hAnsi="Times New Roman" w:cs="Times New Roman"/>
          <w:color w:val="106BBE"/>
          <w:sz w:val="24"/>
          <w:szCs w:val="24"/>
        </w:rPr>
        <w:t>Закон</w:t>
      </w:r>
      <w:r w:rsidRPr="004A4491">
        <w:rPr>
          <w:rFonts w:ascii="Times New Roman" w:hAnsi="Times New Roman" w:cs="Times New Roman"/>
          <w:sz w:val="24"/>
          <w:szCs w:val="24"/>
        </w:rPr>
        <w:t xml:space="preserve"> Ярославской области от 08.10.2009 N 50-з "О гарантиях прав ребенка в Ярославской области";</w:t>
      </w:r>
    </w:p>
    <w:p w:rsidR="00BE70BB" w:rsidRDefault="00BE70BB" w:rsidP="00BE70BB">
      <w:pPr>
        <w:pStyle w:val="af"/>
        <w:jc w:val="both"/>
      </w:pPr>
      <w:r w:rsidRPr="004A4491">
        <w:rPr>
          <w:rFonts w:ascii="Times New Roman" w:hAnsi="Times New Roman" w:cs="Times New Roman"/>
          <w:sz w:val="24"/>
          <w:szCs w:val="24"/>
        </w:rPr>
        <w:t xml:space="preserve">- </w:t>
      </w:r>
      <w:r w:rsidRPr="004A4491">
        <w:rPr>
          <w:rFonts w:ascii="Times New Roman" w:hAnsi="Times New Roman" w:cs="Times New Roman"/>
          <w:color w:val="106BBE"/>
          <w:sz w:val="24"/>
          <w:szCs w:val="24"/>
        </w:rPr>
        <w:t>постановление</w:t>
      </w:r>
      <w:r w:rsidRPr="004A4491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16.03.2016 N 265 -п "Об областной целевой программе "Семья и дети Ярославии" на 2016 - 2020 годы"</w:t>
      </w:r>
    </w:p>
    <w:p w:rsidR="00BE70BB" w:rsidRDefault="00BE70BB" w:rsidP="00BE70BB">
      <w:pPr>
        <w:ind w:firstLine="709"/>
        <w:jc w:val="both"/>
      </w:pPr>
      <w:r w:rsidRPr="009136EA">
        <w:rPr>
          <w:rFonts w:ascii="Times New Roman" w:hAnsi="Times New Roman" w:cs="Times New Roman"/>
          <w:sz w:val="24"/>
          <w:szCs w:val="24"/>
        </w:rPr>
        <w:t>Выполнение мероприятий муниципальной целевой программы «Семья и дети» в 2013-2015 годах  позволит сохранить положительные демографические тенденции и создаст условия для формирования системы профилактики детского  и семейного неблагополучия.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  <w:sectPr w:rsidR="00BE70BB" w:rsidSect="00DF564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Pr="0011186C" w:rsidRDefault="00BE70BB" w:rsidP="00BE70BB">
      <w:pPr>
        <w:pStyle w:val="1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2</w:t>
      </w:r>
      <w:r w:rsidRPr="0011186C">
        <w:rPr>
          <w:sz w:val="28"/>
          <w:szCs w:val="28"/>
        </w:rPr>
        <w:t xml:space="preserve">. Цели </w:t>
      </w:r>
      <w:r>
        <w:rPr>
          <w:sz w:val="28"/>
          <w:szCs w:val="28"/>
        </w:rPr>
        <w:t>МЦП</w:t>
      </w:r>
    </w:p>
    <w:p w:rsidR="00BE70BB" w:rsidRPr="004B7453" w:rsidRDefault="00BE70BB" w:rsidP="00BE70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819"/>
        <w:gridCol w:w="1701"/>
        <w:gridCol w:w="1276"/>
        <w:gridCol w:w="1276"/>
        <w:gridCol w:w="1134"/>
        <w:gridCol w:w="1276"/>
        <w:gridCol w:w="1526"/>
      </w:tblGrid>
      <w:tr w:rsidR="00BE70BB" w:rsidRPr="00BB390A" w:rsidTr="00E04D58">
        <w:trPr>
          <w:trHeight w:val="157"/>
        </w:trPr>
        <w:tc>
          <w:tcPr>
            <w:tcW w:w="1701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Наименование цели</w:t>
            </w:r>
          </w:p>
        </w:tc>
        <w:tc>
          <w:tcPr>
            <w:tcW w:w="11482" w:type="dxa"/>
            <w:gridSpan w:val="6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526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Предельное  значение показателя на 2016    г.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3686" w:type="dxa"/>
            <w:gridSpan w:val="3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BB" w:rsidRPr="00BB390A" w:rsidTr="00E04D58">
        <w:trPr>
          <w:trHeight w:val="70"/>
        </w:trPr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2015год</w:t>
            </w:r>
          </w:p>
        </w:tc>
        <w:tc>
          <w:tcPr>
            <w:tcW w:w="127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26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BB" w:rsidRPr="00BB390A" w:rsidTr="00E04D58">
        <w:tc>
          <w:tcPr>
            <w:tcW w:w="1701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6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E70BB" w:rsidRPr="00BB390A" w:rsidTr="00E04D58">
        <w:trPr>
          <w:trHeight w:val="437"/>
        </w:trPr>
        <w:tc>
          <w:tcPr>
            <w:tcW w:w="1701" w:type="dxa"/>
            <w:vMerge w:val="restart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Улучшение качества жизни детей и семей с несовершеннолетними детьми 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 с несовершеннолетними детьми - 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1211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1289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1367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1367</w:t>
            </w:r>
          </w:p>
        </w:tc>
      </w:tr>
      <w:tr w:rsidR="00BE70BB" w:rsidRPr="00BB390A" w:rsidTr="00E04D58">
        <w:trPr>
          <w:trHeight w:val="437"/>
        </w:trPr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в них детей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1599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1705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1815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1925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1925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Число многодетных семей с несовершеннолетними детьми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BE70BB" w:rsidRPr="00BB390A" w:rsidTr="00E04D58">
        <w:trPr>
          <w:trHeight w:val="543"/>
        </w:trPr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Доля многодетных семей в общем числе семей с несовершеннолетними детьми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семей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Численность детей 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Численность детей 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Доля детей сирот и детей, оставшихся без попечения родителей в общем числе с несовершеннолетних детей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детей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3,13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3,31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3,37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3,37</w:t>
            </w:r>
          </w:p>
        </w:tc>
      </w:tr>
      <w:tr w:rsidR="00BE70BB" w:rsidRPr="00BB390A" w:rsidTr="00E04D58">
        <w:trPr>
          <w:trHeight w:val="1199"/>
        </w:trPr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Доля детей сирот и детей, оставшихся без попечения родителей, переданных на воспитание в семьи граждан, в общем числе несовершеннолетних детей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детей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3,13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3,31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3,37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3,37</w:t>
            </w:r>
          </w:p>
        </w:tc>
      </w:tr>
      <w:tr w:rsidR="00BE70BB" w:rsidRPr="00BB390A" w:rsidTr="00E04D58">
        <w:tc>
          <w:tcPr>
            <w:tcW w:w="1701" w:type="dxa"/>
            <w:vMerge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Численность детей  инвалидов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BE70BB" w:rsidRPr="00BB390A" w:rsidTr="00E04D58">
        <w:tc>
          <w:tcPr>
            <w:tcW w:w="1701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Удельный вес детей-инвалидов от общего числа несовершеннолетних детей</w:t>
            </w:r>
          </w:p>
        </w:tc>
        <w:tc>
          <w:tcPr>
            <w:tcW w:w="1701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детей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14,66</w:t>
            </w:r>
          </w:p>
        </w:tc>
        <w:tc>
          <w:tcPr>
            <w:tcW w:w="113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14,38</w:t>
            </w:r>
          </w:p>
        </w:tc>
        <w:tc>
          <w:tcPr>
            <w:tcW w:w="127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14,08</w:t>
            </w:r>
          </w:p>
        </w:tc>
        <w:tc>
          <w:tcPr>
            <w:tcW w:w="1526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14,08</w:t>
            </w:r>
          </w:p>
        </w:tc>
      </w:tr>
      <w:tr w:rsidR="00BE70BB" w:rsidRPr="00BB390A" w:rsidTr="00E04D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Обеспечение функционирования системы отдыха и оздоровления в муниципальном округе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учреждений, организующих отдых и оздоровление детей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E70BB" w:rsidRPr="00BB390A" w:rsidTr="00E04D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Обеспечение отдыха и оздоровления детей в оздоровительных учреждениях Ярославской области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учреждений, организующих отдых и оздоровление детей на территории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E70BB" w:rsidRDefault="00BE70BB" w:rsidP="00BE70BB"/>
    <w:p w:rsidR="00BE70BB" w:rsidRDefault="00BE70BB" w:rsidP="00BE70BB"/>
    <w:bookmarkEnd w:id="3"/>
    <w:p w:rsidR="00BE70BB" w:rsidRPr="00B61D80" w:rsidRDefault="00BE70BB" w:rsidP="00BE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 МЦП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E70BB" w:rsidRPr="00BB390A" w:rsidTr="00E04D58">
        <w:trPr>
          <w:trHeight w:val="455"/>
        </w:trPr>
        <w:tc>
          <w:tcPr>
            <w:tcW w:w="2464" w:type="dxa"/>
            <w:vMerge w:val="restart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  <w:tc>
          <w:tcPr>
            <w:tcW w:w="12322" w:type="dxa"/>
            <w:gridSpan w:val="5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</w:tc>
      </w:tr>
      <w:tr w:rsidR="00BE70BB" w:rsidRPr="00BB390A" w:rsidTr="00E04D58">
        <w:trPr>
          <w:trHeight w:val="420"/>
        </w:trPr>
        <w:tc>
          <w:tcPr>
            <w:tcW w:w="2464" w:type="dxa"/>
            <w:vMerge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2014  год</w:t>
            </w:r>
          </w:p>
        </w:tc>
        <w:tc>
          <w:tcPr>
            <w:tcW w:w="2465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2465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BE70BB" w:rsidRPr="00BB390A" w:rsidTr="00E04D58">
        <w:tc>
          <w:tcPr>
            <w:tcW w:w="246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E70BB" w:rsidRPr="00BB390A" w:rsidTr="00E04D58">
        <w:trPr>
          <w:trHeight w:val="937"/>
        </w:trPr>
        <w:tc>
          <w:tcPr>
            <w:tcW w:w="2464" w:type="dxa"/>
            <w:vMerge w:val="restart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1</w:t>
            </w: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 региональной семейной политики и политики в интересах детей.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Консультационные, информационные услуги, предоставляе-мые семьям с детьми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BE70BB" w:rsidRPr="00BB390A" w:rsidTr="00E04D58">
        <w:trPr>
          <w:trHeight w:val="2124"/>
        </w:trPr>
        <w:tc>
          <w:tcPr>
            <w:tcW w:w="2464" w:type="dxa"/>
            <w:vMerge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Охват семей с целью пропаганды семейных ценностей при проведении мероприятий: Международный день семьи, День семьи, любви и верности, День матери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</w:tr>
      <w:tr w:rsidR="00BE70BB" w:rsidRPr="00BB390A" w:rsidTr="00E04D58">
        <w:trPr>
          <w:trHeight w:val="834"/>
        </w:trPr>
        <w:tc>
          <w:tcPr>
            <w:tcW w:w="2464" w:type="dxa"/>
            <w:vMerge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Кол-во детей – инвалидов, получивших подарки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BE70BB" w:rsidRPr="00BB390A" w:rsidTr="00E04D58">
        <w:trPr>
          <w:trHeight w:val="416"/>
        </w:trPr>
        <w:tc>
          <w:tcPr>
            <w:tcW w:w="2464" w:type="dxa"/>
            <w:vMerge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детей-сирот и детей, оставшихся без попечения родителей, получивших новогодние подарки,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BE70BB" w:rsidRPr="00BB390A" w:rsidTr="00E04D58">
        <w:trPr>
          <w:trHeight w:val="1471"/>
        </w:trPr>
        <w:tc>
          <w:tcPr>
            <w:tcW w:w="2464" w:type="dxa"/>
            <w:vMerge w:val="restart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Задача 2 </w:t>
            </w: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отдыха и оздоровления детей на территории Ярославской области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Кол-во детей из   семей,  находящихся в трудной жизненной ситуации, отдохнувших в учреждениях отдыха и оздоровления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BE70BB" w:rsidRPr="00BB390A" w:rsidTr="00E04D58">
        <w:trPr>
          <w:trHeight w:val="744"/>
        </w:trPr>
        <w:tc>
          <w:tcPr>
            <w:tcW w:w="2464" w:type="dxa"/>
            <w:vMerge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Кол-во детей, отдохнувших в детских учреждениях на территории муниципального района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</w:tr>
      <w:tr w:rsidR="00BE70BB" w:rsidRPr="00BB390A" w:rsidTr="00E04D58"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Путевки, ежегодно выделяемые  в лагеря с санаторным лечением</w:t>
            </w:r>
          </w:p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 xml:space="preserve">Единиц </w:t>
            </w:r>
          </w:p>
        </w:tc>
        <w:tc>
          <w:tcPr>
            <w:tcW w:w="2464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65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65" w:type="dxa"/>
            <w:vAlign w:val="center"/>
          </w:tcPr>
          <w:p w:rsidR="00BE70BB" w:rsidRPr="00BB390A" w:rsidRDefault="00BE70BB" w:rsidP="00E04D5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</w:tbl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rPr>
          <w:b/>
          <w:sz w:val="28"/>
          <w:szCs w:val="28"/>
        </w:rPr>
      </w:pPr>
    </w:p>
    <w:p w:rsidR="00BE70BB" w:rsidRDefault="00BE70BB" w:rsidP="00BE70BB">
      <w:pPr>
        <w:jc w:val="center"/>
        <w:rPr>
          <w:b/>
          <w:sz w:val="28"/>
          <w:szCs w:val="28"/>
        </w:rPr>
      </w:pPr>
    </w:p>
    <w:p w:rsidR="00BE70BB" w:rsidRDefault="00BE70BB" w:rsidP="00BE70BB">
      <w:pPr>
        <w:pStyle w:val="1"/>
        <w:rPr>
          <w:sz w:val="28"/>
          <w:szCs w:val="28"/>
          <w:lang w:val="en-IN"/>
        </w:rPr>
        <w:sectPr w:rsidR="00BE70BB" w:rsidSect="00DF56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70BB" w:rsidRPr="000B1240" w:rsidRDefault="00BE70BB" w:rsidP="00BE70B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B1240">
        <w:rPr>
          <w:sz w:val="28"/>
          <w:szCs w:val="28"/>
        </w:rPr>
        <w:t>. Механизмы</w:t>
      </w:r>
      <w:r>
        <w:rPr>
          <w:sz w:val="28"/>
          <w:szCs w:val="28"/>
        </w:rPr>
        <w:t xml:space="preserve"> </w:t>
      </w:r>
      <w:r w:rsidRPr="000B124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МЦП</w:t>
      </w:r>
    </w:p>
    <w:p w:rsidR="00BE70BB" w:rsidRPr="00DB5A0E" w:rsidRDefault="00BE70BB" w:rsidP="00BE70BB">
      <w:pPr>
        <w:ind w:firstLine="720"/>
        <w:jc w:val="both"/>
        <w:rPr>
          <w:sz w:val="24"/>
          <w:szCs w:val="24"/>
        </w:rPr>
      </w:pP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Реализация Программы организуется и координируется ответственным исполнителем – правлением социальной защиты населения  Администрации Большесельского муниципального района  Ярославской области.</w:t>
      </w: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Куратор Программы осуществляет контроль исполнения Программы.</w:t>
      </w: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BE70BB" w:rsidRPr="00FD25B6" w:rsidRDefault="00BE70BB" w:rsidP="00BE70BB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реализацию закрепленных за ними мероприятий Программы;</w:t>
      </w:r>
    </w:p>
    <w:p w:rsidR="00BE70BB" w:rsidRPr="00FD25B6" w:rsidRDefault="00BE70BB" w:rsidP="00BE70BB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закрепленных за ними мероприятий Программы;</w:t>
      </w:r>
    </w:p>
    <w:p w:rsidR="00BE70BB" w:rsidRPr="00FD25B6" w:rsidRDefault="00BE70BB" w:rsidP="00BE70BB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областного бюджета;</w:t>
      </w:r>
    </w:p>
    <w:p w:rsidR="00BE70BB" w:rsidRPr="00FD25B6" w:rsidRDefault="00BE70BB" w:rsidP="00BE70BB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контроль целевого использования бюджетных средств, выделяемых на реализацию закрепленных за ними мероприятий Программы;</w:t>
      </w:r>
    </w:p>
    <w:p w:rsidR="00BE70BB" w:rsidRPr="00FD25B6" w:rsidRDefault="00BE70BB" w:rsidP="00BE70BB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подготовку перечней муниципальных учреждений, задействованных в реализации закрепленных за исполнителем Программы мероприятий;</w:t>
      </w: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рамках закрепленных за ними мероприятий.</w:t>
      </w:r>
    </w:p>
    <w:p w:rsidR="00BE70BB" w:rsidRPr="00FD25B6" w:rsidRDefault="00BE70BB" w:rsidP="00BE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B6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</w:p>
    <w:p w:rsidR="00BE70BB" w:rsidRPr="00FD25B6" w:rsidRDefault="00BE70BB" w:rsidP="00BE7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0BB" w:rsidRDefault="00BE70BB" w:rsidP="00BE7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0BB" w:rsidRDefault="00BE70BB" w:rsidP="00BE7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E70BB" w:rsidSect="00DF56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70BB" w:rsidRDefault="00BE70BB" w:rsidP="00BE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Перечень мероприятий МЦП </w:t>
      </w:r>
    </w:p>
    <w:p w:rsidR="00BE70BB" w:rsidRPr="008834C7" w:rsidRDefault="00BE70BB" w:rsidP="00BE70BB">
      <w:pPr>
        <w:pStyle w:val="a5"/>
        <w:tabs>
          <w:tab w:val="left" w:pos="7371"/>
        </w:tabs>
        <w:ind w:left="709"/>
        <w:rPr>
          <w:b/>
          <w:sz w:val="24"/>
          <w:szCs w:val="24"/>
          <w:u w:val="single"/>
        </w:rPr>
      </w:pPr>
    </w:p>
    <w:tbl>
      <w:tblPr>
        <w:tblW w:w="1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2"/>
        <w:gridCol w:w="2663"/>
        <w:gridCol w:w="317"/>
        <w:gridCol w:w="9"/>
        <w:gridCol w:w="7"/>
        <w:gridCol w:w="1328"/>
        <w:gridCol w:w="17"/>
        <w:gridCol w:w="11"/>
        <w:gridCol w:w="46"/>
        <w:gridCol w:w="1134"/>
        <w:gridCol w:w="7"/>
        <w:gridCol w:w="1980"/>
        <w:gridCol w:w="963"/>
        <w:gridCol w:w="570"/>
        <w:gridCol w:w="847"/>
        <w:gridCol w:w="6"/>
        <w:gridCol w:w="704"/>
        <w:gridCol w:w="566"/>
        <w:gridCol w:w="853"/>
        <w:gridCol w:w="851"/>
        <w:gridCol w:w="2410"/>
        <w:gridCol w:w="2876"/>
      </w:tblGrid>
      <w:tr w:rsidR="00BE70BB" w:rsidRPr="000E5E0B" w:rsidTr="00E04D58">
        <w:trPr>
          <w:gridAfter w:val="1"/>
          <w:wAfter w:w="2876" w:type="dxa"/>
          <w:trHeight w:val="557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N</w:t>
            </w:r>
            <w:r w:rsidRPr="00BB390A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80" w:type="dxa"/>
            <w:gridSpan w:val="2"/>
            <w:vMerge w:val="restart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Наименование  задачи/мероприятия ( в установленном порядке)</w:t>
            </w:r>
          </w:p>
        </w:tc>
        <w:tc>
          <w:tcPr>
            <w:tcW w:w="2552" w:type="dxa"/>
            <w:gridSpan w:val="7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987" w:type="dxa"/>
            <w:gridSpan w:val="2"/>
            <w:vMerge w:val="restart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 xml:space="preserve">Срок реализации, </w:t>
            </w:r>
          </w:p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5360" w:type="dxa"/>
            <w:gridSpan w:val="8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Плановый объем финансирования</w:t>
            </w:r>
          </w:p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 xml:space="preserve">  тыс. руб.</w:t>
            </w: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pStyle w:val="a4"/>
              <w:ind w:hanging="108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BE70BB" w:rsidRPr="000E5E0B" w:rsidTr="00E04D58">
        <w:trPr>
          <w:gridAfter w:val="1"/>
          <w:wAfter w:w="2876" w:type="dxa"/>
          <w:trHeight w:val="286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BB390A">
              <w:rPr>
                <w:b/>
                <w:sz w:val="16"/>
                <w:szCs w:val="16"/>
              </w:rPr>
              <w:t>Наименование</w:t>
            </w:r>
          </w:p>
          <w:p w:rsidR="00BE70BB" w:rsidRPr="009D2D50" w:rsidRDefault="00BE70BB" w:rsidP="00E04D58">
            <w:r>
              <w:t>(единица измерения)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BB390A">
              <w:rPr>
                <w:b/>
                <w:sz w:val="16"/>
                <w:szCs w:val="16"/>
              </w:rPr>
              <w:t>Плановое значение</w:t>
            </w:r>
          </w:p>
        </w:tc>
        <w:tc>
          <w:tcPr>
            <w:tcW w:w="1987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 xml:space="preserve">Всего, </w:t>
            </w:r>
          </w:p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 xml:space="preserve">ФС </w:t>
            </w:r>
          </w:p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ОС</w:t>
            </w:r>
          </w:p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МС</w:t>
            </w:r>
          </w:p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СП</w:t>
            </w:r>
          </w:p>
          <w:p w:rsidR="00BE70BB" w:rsidRPr="00271FE0" w:rsidRDefault="00BE70BB" w:rsidP="00E04D58">
            <w:r>
              <w:t>(2)</w:t>
            </w:r>
          </w:p>
        </w:tc>
        <w:tc>
          <w:tcPr>
            <w:tcW w:w="85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851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ВИ</w:t>
            </w:r>
          </w:p>
          <w:p w:rsidR="00BE70BB" w:rsidRPr="00271FE0" w:rsidRDefault="00BE70BB" w:rsidP="00E04D58">
            <w:r>
              <w:t>(2)</w:t>
            </w: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E70BB" w:rsidRPr="000E5E0B" w:rsidTr="00E04D58">
        <w:trPr>
          <w:gridAfter w:val="1"/>
          <w:wAfter w:w="2876" w:type="dxa"/>
          <w:trHeight w:val="231"/>
        </w:trPr>
        <w:tc>
          <w:tcPr>
            <w:tcW w:w="555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6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13</w:t>
            </w:r>
          </w:p>
        </w:tc>
      </w:tr>
      <w:tr w:rsidR="00BE70BB" w:rsidRPr="00143208" w:rsidTr="00E04D58">
        <w:trPr>
          <w:gridAfter w:val="1"/>
          <w:wAfter w:w="2876" w:type="dxa"/>
          <w:trHeight w:val="677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2" w:type="dxa"/>
            <w:gridSpan w:val="9"/>
            <w:vMerge w:val="restart"/>
          </w:tcPr>
          <w:p w:rsidR="00BE70BB" w:rsidRPr="00BB390A" w:rsidRDefault="00BE70BB" w:rsidP="00E04D58">
            <w:pPr>
              <w:rPr>
                <w:b/>
                <w:sz w:val="24"/>
                <w:szCs w:val="24"/>
                <w:u w:val="single"/>
              </w:rPr>
            </w:pP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b/>
                <w:sz w:val="24"/>
                <w:szCs w:val="24"/>
                <w:u w:val="single"/>
              </w:rPr>
              <w:t>Задача 1</w:t>
            </w:r>
            <w:r w:rsidRPr="00BB390A">
              <w:rPr>
                <w:b/>
                <w:sz w:val="24"/>
                <w:szCs w:val="24"/>
              </w:rPr>
              <w:t>.</w:t>
            </w:r>
            <w:r w:rsidRPr="00BB390A">
              <w:rPr>
                <w:sz w:val="20"/>
                <w:szCs w:val="20"/>
              </w:rPr>
              <w:t xml:space="preserve"> </w:t>
            </w:r>
            <w:r w:rsidRPr="00BB390A">
              <w:rPr>
                <w:b/>
                <w:i/>
                <w:sz w:val="24"/>
                <w:szCs w:val="24"/>
              </w:rPr>
              <w:t>Реализация  региональной семейной политики и политики в интересах детей.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2014</w:t>
            </w:r>
          </w:p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143,3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 xml:space="preserve">129,0 </w:t>
            </w: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14,3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БМР, Управление образования Администрации БМР, </w:t>
            </w:r>
          </w:p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\</w:t>
            </w:r>
          </w:p>
        </w:tc>
      </w:tr>
      <w:tr w:rsidR="00BE70BB" w:rsidRPr="00143208" w:rsidTr="00E04D58">
        <w:trPr>
          <w:gridAfter w:val="1"/>
          <w:wAfter w:w="2876" w:type="dxa"/>
          <w:trHeight w:val="700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2015</w:t>
            </w:r>
          </w:p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54.4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49.0</w:t>
            </w: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5.4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697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BE70BB" w:rsidRPr="00BB390A" w:rsidRDefault="00BE70BB" w:rsidP="00E04D5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-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-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pStyle w:val="a4"/>
              <w:jc w:val="center"/>
              <w:rPr>
                <w:b/>
              </w:rPr>
            </w:pPr>
            <w:r w:rsidRPr="00BB390A">
              <w:rPr>
                <w:b/>
              </w:rPr>
              <w:t>-</w:t>
            </w: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693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i/>
                <w:sz w:val="20"/>
                <w:szCs w:val="20"/>
              </w:rPr>
              <w:t xml:space="preserve">- Количество услуг </w:t>
            </w:r>
            <w:r w:rsidRPr="00BB390A">
              <w:rPr>
                <w:b/>
                <w:sz w:val="20"/>
                <w:szCs w:val="20"/>
              </w:rPr>
              <w:t>(консультационных, информационных и др.),</w:t>
            </w:r>
            <w:r w:rsidRPr="00BB390A">
              <w:rPr>
                <w:b/>
                <w:i/>
                <w:sz w:val="20"/>
                <w:szCs w:val="20"/>
              </w:rPr>
              <w:t xml:space="preserve"> предоставленных членам семей с несовершеннолетними детьми</w:t>
            </w:r>
          </w:p>
          <w:p w:rsidR="00BE70BB" w:rsidRPr="00BB390A" w:rsidRDefault="00BE70BB" w:rsidP="00E04D58">
            <w:pPr>
              <w:rPr>
                <w:b/>
                <w:u w:val="single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BE70BB" w:rsidRDefault="00BE70BB" w:rsidP="00E04D58">
            <w:r>
              <w:t>Консультацион-ные, информаци-онные услуги, предоставляе-мые семьям с детьми,</w:t>
            </w: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  <w:r w:rsidRPr="00BB390A">
              <w:rPr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населения, Управление образования Администрации БМР</w:t>
            </w:r>
          </w:p>
        </w:tc>
      </w:tr>
      <w:tr w:rsidR="00BE70BB" w:rsidRPr="00143208" w:rsidTr="00E04D58">
        <w:trPr>
          <w:gridAfter w:val="1"/>
          <w:wAfter w:w="2876" w:type="dxa"/>
          <w:trHeight w:val="858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BE70BB" w:rsidRPr="008D769B" w:rsidRDefault="00BE70BB" w:rsidP="00E04D58"/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699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BE70BB" w:rsidRPr="008D769B" w:rsidRDefault="00BE70BB" w:rsidP="00E04D58"/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526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1.2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 xml:space="preserve">- </w:t>
            </w:r>
            <w:r w:rsidRPr="00BB390A">
              <w:rPr>
                <w:b/>
                <w:i/>
                <w:color w:val="000000"/>
                <w:sz w:val="20"/>
                <w:szCs w:val="20"/>
              </w:rPr>
              <w:t>Международный День семьи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Охват семей с несовер -ними детьми с целью пропаганды семейных ценностей,</w:t>
            </w:r>
            <w:r w:rsidRPr="00BB390A">
              <w:rPr>
                <w:b/>
                <w:color w:val="000000"/>
                <w:sz w:val="20"/>
                <w:szCs w:val="20"/>
              </w:rPr>
              <w:t xml:space="preserve"> Семей 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BE70BB" w:rsidRPr="00143208" w:rsidTr="00E04D58">
        <w:trPr>
          <w:gridAfter w:val="1"/>
          <w:wAfter w:w="2876" w:type="dxa"/>
          <w:trHeight w:val="712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570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399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BB390A">
              <w:rPr>
                <w:b/>
                <w:i/>
                <w:color w:val="000000"/>
                <w:sz w:val="20"/>
                <w:szCs w:val="20"/>
              </w:rPr>
              <w:t>День матери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гостей, </w:t>
            </w:r>
            <w:r w:rsidRPr="00BB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принявших в нём участие,</w:t>
            </w:r>
            <w:r w:rsidRPr="00BB390A">
              <w:rPr>
                <w:b/>
                <w:color w:val="000000"/>
                <w:sz w:val="20"/>
                <w:szCs w:val="20"/>
              </w:rPr>
              <w:t xml:space="preserve"> Человек 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lastRenderedPageBreak/>
              <w:t>.</w:t>
            </w:r>
          </w:p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 культуры, молодежной политики </w:t>
            </w: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 спорта Администрации БМР</w:t>
            </w:r>
          </w:p>
        </w:tc>
      </w:tr>
      <w:tr w:rsidR="00BE70BB" w:rsidRPr="00143208" w:rsidTr="00E04D58">
        <w:trPr>
          <w:gridAfter w:val="1"/>
          <w:wAfter w:w="2876" w:type="dxa"/>
          <w:trHeight w:val="522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538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348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B390A">
              <w:rPr>
                <w:b/>
                <w:i/>
                <w:color w:val="000000"/>
                <w:sz w:val="20"/>
                <w:szCs w:val="20"/>
              </w:rPr>
              <w:t>День семьи, любви и верности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sz w:val="20"/>
                <w:szCs w:val="20"/>
              </w:rPr>
              <w:t>Число семей, принявших в нём участие</w:t>
            </w:r>
            <w:r w:rsidRPr="00BB390A">
              <w:rPr>
                <w:b/>
                <w:color w:val="000000"/>
                <w:sz w:val="20"/>
                <w:szCs w:val="20"/>
              </w:rPr>
              <w:t>,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b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BE70BB" w:rsidRPr="00143208" w:rsidTr="00E04D58">
        <w:trPr>
          <w:gridAfter w:val="1"/>
          <w:wAfter w:w="2876" w:type="dxa"/>
          <w:trHeight w:val="379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RPr="00143208" w:rsidTr="00E04D58">
        <w:trPr>
          <w:gridAfter w:val="1"/>
          <w:wAfter w:w="2876" w:type="dxa"/>
          <w:trHeight w:val="396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580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pStyle w:val="a4"/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i/>
                <w:sz w:val="20"/>
                <w:szCs w:val="20"/>
              </w:rPr>
              <w:t>Приобретение новогодних подарков для детей-инвалидов, воспитывающихся в семьях</w:t>
            </w:r>
          </w:p>
        </w:tc>
        <w:tc>
          <w:tcPr>
            <w:tcW w:w="1735" w:type="dxa"/>
            <w:gridSpan w:val="7"/>
            <w:vMerge w:val="restart"/>
          </w:tcPr>
          <w:p w:rsidR="00BE70BB" w:rsidRPr="00BB390A" w:rsidRDefault="00BE70BB" w:rsidP="00E04D58">
            <w:pPr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Создание условий для адаптации ребенка-инвалида в социальной среде.</w:t>
            </w:r>
          </w:p>
          <w:p w:rsidR="00BE70BB" w:rsidRPr="00BB390A" w:rsidRDefault="00BE70BB" w:rsidP="00E04D58">
            <w:pPr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Кол-во детей, получивших подарки,</w:t>
            </w:r>
          </w:p>
          <w:p w:rsidR="00BE70BB" w:rsidRPr="00BB390A" w:rsidRDefault="00BE70BB" w:rsidP="00E04D58">
            <w:pPr>
              <w:rPr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Человек</w:t>
            </w:r>
            <w:r w:rsidRPr="00BB39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 Администрации БМР</w:t>
            </w:r>
          </w:p>
        </w:tc>
      </w:tr>
      <w:tr w:rsidR="00BE70BB" w:rsidTr="00E04D58">
        <w:trPr>
          <w:gridAfter w:val="1"/>
          <w:wAfter w:w="2876" w:type="dxa"/>
          <w:trHeight w:val="810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1125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65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</w:tcPr>
          <w:p w:rsidR="00BE70BB" w:rsidRPr="00BB390A" w:rsidRDefault="00BE70BB" w:rsidP="00E04D58">
            <w:pPr>
              <w:pStyle w:val="a4"/>
              <w:rPr>
                <w:b/>
                <w:i/>
                <w:sz w:val="20"/>
                <w:szCs w:val="20"/>
              </w:rPr>
            </w:pPr>
            <w:r w:rsidRPr="00BB390A">
              <w:rPr>
                <w:i/>
                <w:sz w:val="20"/>
                <w:szCs w:val="20"/>
              </w:rPr>
              <w:t>-</w:t>
            </w:r>
            <w:r w:rsidRPr="00BB390A">
              <w:rPr>
                <w:b/>
                <w:i/>
                <w:sz w:val="20"/>
                <w:szCs w:val="20"/>
              </w:rPr>
              <w:t>Приобретение новогодних подарков</w:t>
            </w:r>
          </w:p>
          <w:p w:rsidR="00BE70BB" w:rsidRPr="00BB390A" w:rsidRDefault="00BE70BB" w:rsidP="00E04D58">
            <w:pPr>
              <w:pStyle w:val="a4"/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i/>
                <w:sz w:val="20"/>
                <w:szCs w:val="20"/>
              </w:rPr>
              <w:t>для детей-сирот и детей, оставшихся без попечения родителей, воспитывающихся в семьях опекунов, попечителей, приемных родителей</w:t>
            </w:r>
          </w:p>
        </w:tc>
        <w:tc>
          <w:tcPr>
            <w:tcW w:w="1735" w:type="dxa"/>
            <w:gridSpan w:val="7"/>
            <w:vMerge w:val="restart"/>
          </w:tcPr>
          <w:p w:rsidR="00BE70BB" w:rsidRPr="00BB390A" w:rsidRDefault="00BE70BB" w:rsidP="00E04D58">
            <w:pPr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получивших новогодние подарки,</w:t>
            </w:r>
          </w:p>
          <w:p w:rsidR="00BE70BB" w:rsidRPr="00BB390A" w:rsidRDefault="00BE70BB" w:rsidP="00E04D58">
            <w:pPr>
              <w:rPr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2014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65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1028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BE70BB" w:rsidRPr="00BB390A" w:rsidRDefault="00BE70BB" w:rsidP="00E04D5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BE70BB" w:rsidRPr="00BB390A" w:rsidRDefault="00BE70BB" w:rsidP="00E04D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7" w:type="dxa"/>
            <w:gridSpan w:val="2"/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274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2" w:type="dxa"/>
            <w:gridSpan w:val="9"/>
            <w:vMerge w:val="restart"/>
            <w:vAlign w:val="center"/>
          </w:tcPr>
          <w:p w:rsidR="00BE70BB" w:rsidRPr="00BB390A" w:rsidRDefault="00BE70BB" w:rsidP="00E04D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b/>
                <w:sz w:val="24"/>
                <w:szCs w:val="24"/>
                <w:u w:val="single"/>
              </w:rPr>
              <w:t>Задача 2.</w:t>
            </w:r>
            <w:r w:rsidRPr="00BB390A">
              <w:rPr>
                <w:b/>
                <w:sz w:val="24"/>
                <w:szCs w:val="24"/>
              </w:rPr>
              <w:t xml:space="preserve"> Обеспечение отдыха и оздоровления детей на территории Ярославской области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2014</w:t>
            </w:r>
          </w:p>
          <w:p w:rsidR="00BE70BB" w:rsidRPr="00451583" w:rsidRDefault="00BE70BB" w:rsidP="00E04D58"/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1806,7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1793,9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BE70BB" w:rsidRPr="00BB390A" w:rsidRDefault="00BE70BB" w:rsidP="00E04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316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BE70BB" w:rsidRPr="00BB390A" w:rsidRDefault="00BE70BB" w:rsidP="00E04D5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2015</w:t>
            </w:r>
          </w:p>
          <w:p w:rsidR="00BE70BB" w:rsidRPr="00451583" w:rsidRDefault="00BE70BB" w:rsidP="00E04D58"/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1806,7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1793,9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206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BE70BB" w:rsidRPr="00BB390A" w:rsidRDefault="00BE70BB" w:rsidP="00E04D5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2330.7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550.0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1767.9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08"/>
        </w:trPr>
        <w:tc>
          <w:tcPr>
            <w:tcW w:w="555" w:type="dxa"/>
            <w:gridSpan w:val="2"/>
            <w:vMerge w:val="restart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80" w:type="dxa"/>
            <w:gridSpan w:val="2"/>
            <w:vMerge w:val="restart"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i/>
                <w:sz w:val="20"/>
                <w:szCs w:val="20"/>
              </w:rPr>
              <w:t xml:space="preserve">Субсидия на оплату стоимости набора продуктов питания в лагерях  с дневной  формой пребывания детей,  расположенных на территории муниципального района </w:t>
            </w:r>
          </w:p>
        </w:tc>
        <w:tc>
          <w:tcPr>
            <w:tcW w:w="1372" w:type="dxa"/>
            <w:gridSpan w:val="5"/>
            <w:vMerge w:val="restart"/>
          </w:tcPr>
          <w:p w:rsidR="00BE70BB" w:rsidRPr="00BB390A" w:rsidRDefault="00BE70BB" w:rsidP="00E04D58">
            <w:pPr>
              <w:rPr>
                <w:i/>
                <w:sz w:val="16"/>
                <w:szCs w:val="16"/>
              </w:rPr>
            </w:pPr>
            <w:r w:rsidRPr="00BB390A">
              <w:rPr>
                <w:i/>
                <w:sz w:val="16"/>
                <w:szCs w:val="16"/>
              </w:rPr>
              <w:t>Кол-во детей, отдохнувших в учреждениях отдыха и оздоровления</w:t>
            </w:r>
          </w:p>
          <w:p w:rsidR="00BE70BB" w:rsidRPr="00BB390A" w:rsidRDefault="00BE70BB" w:rsidP="00E04D58">
            <w:pPr>
              <w:rPr>
                <w:i/>
                <w:sz w:val="16"/>
                <w:szCs w:val="16"/>
              </w:rPr>
            </w:pPr>
            <w:r w:rsidRPr="00BB390A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335</w:t>
            </w:r>
          </w:p>
        </w:tc>
        <w:tc>
          <w:tcPr>
            <w:tcW w:w="1987" w:type="dxa"/>
            <w:gridSpan w:val="2"/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2014</w:t>
            </w:r>
          </w:p>
        </w:tc>
        <w:tc>
          <w:tcPr>
            <w:tcW w:w="963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71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03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335</w:t>
            </w:r>
          </w:p>
        </w:tc>
        <w:tc>
          <w:tcPr>
            <w:tcW w:w="1987" w:type="dxa"/>
            <w:gridSpan w:val="2"/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2015</w:t>
            </w:r>
          </w:p>
        </w:tc>
        <w:tc>
          <w:tcPr>
            <w:tcW w:w="963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71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842"/>
        </w:trPr>
        <w:tc>
          <w:tcPr>
            <w:tcW w:w="555" w:type="dxa"/>
            <w:gridSpan w:val="2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335</w:t>
            </w:r>
          </w:p>
        </w:tc>
        <w:tc>
          <w:tcPr>
            <w:tcW w:w="1987" w:type="dxa"/>
            <w:gridSpan w:val="2"/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2016</w:t>
            </w:r>
          </w:p>
        </w:tc>
        <w:tc>
          <w:tcPr>
            <w:tcW w:w="963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71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47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2.2</w:t>
            </w: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sz w:val="20"/>
                <w:szCs w:val="20"/>
              </w:rPr>
              <w:t>Субвенция на обеспечение отдыха и оздоровления детей, находящихся  в трудной жизненной ситуации, детей 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sz w:val="20"/>
                <w:szCs w:val="20"/>
              </w:rPr>
              <w:t xml:space="preserve">Путевки, ежегодно выделяемые  в лагеря с санаторным лечением </w:t>
            </w:r>
          </w:p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  <w:r w:rsidRPr="00BB390A">
              <w:rPr>
                <w:b/>
                <w:i/>
                <w:sz w:val="20"/>
                <w:szCs w:val="20"/>
              </w:rPr>
              <w:t>Единиц</w:t>
            </w:r>
          </w:p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103</w:t>
            </w:r>
          </w:p>
        </w:tc>
        <w:tc>
          <w:tcPr>
            <w:tcW w:w="1987" w:type="dxa"/>
            <w:gridSpan w:val="2"/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3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1643,0</w:t>
            </w:r>
          </w:p>
        </w:tc>
        <w:tc>
          <w:tcPr>
            <w:tcW w:w="570" w:type="dxa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1643,0</w:t>
            </w:r>
          </w:p>
        </w:tc>
        <w:tc>
          <w:tcPr>
            <w:tcW w:w="710" w:type="dxa"/>
            <w:gridSpan w:val="2"/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vMerge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01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103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1643,0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1643,0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rPr>
          <w:gridAfter w:val="1"/>
          <w:wAfter w:w="2876" w:type="dxa"/>
          <w:trHeight w:val="79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BB" w:rsidRPr="00BB390A" w:rsidRDefault="00BE70BB" w:rsidP="00E04D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103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90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2193,0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550.0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BB" w:rsidRPr="00BB390A" w:rsidRDefault="00BE70BB" w:rsidP="00E04D58">
            <w:pPr>
              <w:jc w:val="center"/>
              <w:rPr>
                <w:color w:val="000000"/>
                <w:sz w:val="20"/>
                <w:szCs w:val="20"/>
              </w:rPr>
            </w:pPr>
            <w:r w:rsidRPr="00BB390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0BB" w:rsidRPr="00BB390A" w:rsidRDefault="00BE70BB" w:rsidP="00E04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70BB" w:rsidTr="00E0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"/>
        </w:trPr>
        <w:tc>
          <w:tcPr>
            <w:tcW w:w="533" w:type="dxa"/>
            <w:vMerge w:val="restart"/>
          </w:tcPr>
          <w:p w:rsidR="00BE70BB" w:rsidRDefault="00BE70BB" w:rsidP="00E04D58">
            <w:pPr>
              <w:jc w:val="center"/>
            </w:pPr>
            <w:r>
              <w:t>2.3</w:t>
            </w:r>
          </w:p>
        </w:tc>
        <w:tc>
          <w:tcPr>
            <w:tcW w:w="3011" w:type="dxa"/>
            <w:gridSpan w:val="4"/>
            <w:vMerge w:val="restart"/>
            <w:shd w:val="clear" w:color="auto" w:fill="auto"/>
          </w:tcPr>
          <w:p w:rsidR="00BE70BB" w:rsidRPr="00BB390A" w:rsidRDefault="00BE70BB" w:rsidP="00E04D5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3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Субвенция на 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35" w:type="dxa"/>
            <w:gridSpan w:val="2"/>
            <w:vMerge w:val="restart"/>
            <w:shd w:val="clear" w:color="auto" w:fill="auto"/>
          </w:tcPr>
          <w:p w:rsidR="00BE70BB" w:rsidRPr="00BB390A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</w:rPr>
            </w:pPr>
            <w:r w:rsidRPr="00BB390A">
              <w:rPr>
                <w:i/>
              </w:rPr>
              <w:t>Количество оказанных услуг</w:t>
            </w:r>
          </w:p>
        </w:tc>
        <w:tc>
          <w:tcPr>
            <w:tcW w:w="1215" w:type="dxa"/>
            <w:gridSpan w:val="5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E70BB" w:rsidRPr="00BB390A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B390A">
              <w:rPr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96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70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6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286" w:type="dxa"/>
            <w:gridSpan w:val="2"/>
            <w:vMerge w:val="restart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BE70BB" w:rsidTr="00E0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33" w:type="dxa"/>
            <w:vMerge/>
          </w:tcPr>
          <w:p w:rsidR="00BE70BB" w:rsidRDefault="00BE70BB" w:rsidP="00E04D58">
            <w:pPr>
              <w:jc w:val="center"/>
            </w:pPr>
          </w:p>
        </w:tc>
        <w:tc>
          <w:tcPr>
            <w:tcW w:w="3011" w:type="dxa"/>
            <w:gridSpan w:val="4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215" w:type="dxa"/>
            <w:gridSpan w:val="5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E70BB" w:rsidRPr="00BB390A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2015</w:t>
            </w:r>
          </w:p>
        </w:tc>
        <w:tc>
          <w:tcPr>
            <w:tcW w:w="96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20.0</w:t>
            </w:r>
          </w:p>
        </w:tc>
        <w:tc>
          <w:tcPr>
            <w:tcW w:w="570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20.0</w:t>
            </w:r>
          </w:p>
        </w:tc>
        <w:tc>
          <w:tcPr>
            <w:tcW w:w="704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6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286" w:type="dxa"/>
            <w:gridSpan w:val="2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BE70BB" w:rsidTr="00E0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"/>
        </w:trPr>
        <w:tc>
          <w:tcPr>
            <w:tcW w:w="533" w:type="dxa"/>
            <w:vMerge/>
          </w:tcPr>
          <w:p w:rsidR="00BE70BB" w:rsidRDefault="00BE70BB" w:rsidP="00E04D58">
            <w:pPr>
              <w:jc w:val="center"/>
            </w:pPr>
          </w:p>
        </w:tc>
        <w:tc>
          <w:tcPr>
            <w:tcW w:w="3011" w:type="dxa"/>
            <w:gridSpan w:val="4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215" w:type="dxa"/>
            <w:gridSpan w:val="5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E70BB" w:rsidRPr="00BB390A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390A">
              <w:rPr>
                <w:sz w:val="20"/>
                <w:szCs w:val="20"/>
              </w:rPr>
              <w:t>2016</w:t>
            </w:r>
          </w:p>
        </w:tc>
        <w:tc>
          <w:tcPr>
            <w:tcW w:w="96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10.0</w:t>
            </w:r>
          </w:p>
        </w:tc>
        <w:tc>
          <w:tcPr>
            <w:tcW w:w="570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10.0</w:t>
            </w:r>
          </w:p>
        </w:tc>
        <w:tc>
          <w:tcPr>
            <w:tcW w:w="704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66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3" w:type="dxa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286" w:type="dxa"/>
            <w:gridSpan w:val="2"/>
            <w:vMerge/>
            <w:shd w:val="clear" w:color="auto" w:fill="auto"/>
          </w:tcPr>
          <w:p w:rsidR="00BE70BB" w:rsidRDefault="00BE70BB" w:rsidP="00E04D5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</w:tbl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Pr="002404E9" w:rsidRDefault="00BE70BB" w:rsidP="00BE70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E70BB" w:rsidRPr="002404E9" w:rsidRDefault="00BE70BB" w:rsidP="00BE70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BE70BB" w:rsidRPr="002404E9" w:rsidRDefault="00BE70BB" w:rsidP="00BE7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BE70BB" w:rsidRPr="002404E9" w:rsidRDefault="00BE70BB" w:rsidP="00BE7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45"/>
        <w:gridCol w:w="1134"/>
        <w:gridCol w:w="850"/>
        <w:gridCol w:w="850"/>
        <w:gridCol w:w="1456"/>
        <w:gridCol w:w="1559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BE70BB" w:rsidRPr="002404E9" w:rsidTr="00E04D58">
        <w:tc>
          <w:tcPr>
            <w:tcW w:w="540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5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834" w:type="dxa"/>
            <w:gridSpan w:val="3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118" w:type="dxa"/>
            <w:gridSpan w:val="9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BE70BB" w:rsidRPr="002404E9" w:rsidTr="00E04D58">
        <w:tc>
          <w:tcPr>
            <w:tcW w:w="540" w:type="dxa"/>
            <w:vMerge/>
          </w:tcPr>
          <w:p w:rsidR="00BE70BB" w:rsidRPr="002404E9" w:rsidRDefault="00BE70BB" w:rsidP="00E04D58"/>
        </w:tc>
        <w:tc>
          <w:tcPr>
            <w:tcW w:w="2745" w:type="dxa"/>
            <w:vMerge/>
          </w:tcPr>
          <w:p w:rsidR="00BE70BB" w:rsidRPr="002404E9" w:rsidRDefault="00BE70BB" w:rsidP="00E04D58"/>
        </w:tc>
        <w:tc>
          <w:tcPr>
            <w:tcW w:w="1134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66" w:type="dxa"/>
            <w:gridSpan w:val="3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8" w:type="dxa"/>
            <w:gridSpan w:val="2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77" w:type="dxa"/>
            <w:vMerge/>
          </w:tcPr>
          <w:p w:rsidR="00BE70BB" w:rsidRPr="002404E9" w:rsidRDefault="00BE70BB" w:rsidP="00E04D58"/>
        </w:tc>
      </w:tr>
      <w:tr w:rsidR="00BE70BB" w:rsidRPr="002404E9" w:rsidTr="00E04D58">
        <w:tc>
          <w:tcPr>
            <w:tcW w:w="540" w:type="dxa"/>
            <w:vMerge/>
          </w:tcPr>
          <w:p w:rsidR="00BE70BB" w:rsidRPr="002404E9" w:rsidRDefault="00BE70BB" w:rsidP="00E04D58"/>
        </w:tc>
        <w:tc>
          <w:tcPr>
            <w:tcW w:w="2745" w:type="dxa"/>
            <w:vMerge/>
          </w:tcPr>
          <w:p w:rsidR="00BE70BB" w:rsidRPr="002404E9" w:rsidRDefault="00BE70BB" w:rsidP="00E04D58"/>
        </w:tc>
        <w:tc>
          <w:tcPr>
            <w:tcW w:w="1134" w:type="dxa"/>
            <w:vMerge/>
          </w:tcPr>
          <w:p w:rsidR="00BE70BB" w:rsidRPr="002404E9" w:rsidRDefault="00BE70BB" w:rsidP="00E04D58"/>
        </w:tc>
        <w:tc>
          <w:tcPr>
            <w:tcW w:w="850" w:type="dxa"/>
            <w:vMerge/>
          </w:tcPr>
          <w:p w:rsidR="00BE70BB" w:rsidRPr="002404E9" w:rsidRDefault="00BE70BB" w:rsidP="00E04D58"/>
        </w:tc>
        <w:tc>
          <w:tcPr>
            <w:tcW w:w="850" w:type="dxa"/>
            <w:vMerge/>
          </w:tcPr>
          <w:p w:rsidR="00BE70BB" w:rsidRPr="002404E9" w:rsidRDefault="00BE70BB" w:rsidP="00E04D58"/>
        </w:tc>
        <w:tc>
          <w:tcPr>
            <w:tcW w:w="3015" w:type="dxa"/>
            <w:gridSpan w:val="2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</w:tcPr>
          <w:p w:rsidR="00BE70BB" w:rsidRPr="002404E9" w:rsidRDefault="00BE70BB" w:rsidP="00E04D58"/>
        </w:tc>
      </w:tr>
      <w:tr w:rsidR="00BE70BB" w:rsidRPr="002404E9" w:rsidTr="00E04D58">
        <w:tc>
          <w:tcPr>
            <w:tcW w:w="540" w:type="dxa"/>
            <w:vMerge/>
          </w:tcPr>
          <w:p w:rsidR="00BE70BB" w:rsidRPr="002404E9" w:rsidRDefault="00BE70BB" w:rsidP="00E04D58"/>
        </w:tc>
        <w:tc>
          <w:tcPr>
            <w:tcW w:w="2745" w:type="dxa"/>
            <w:vMerge/>
          </w:tcPr>
          <w:p w:rsidR="00BE70BB" w:rsidRPr="002404E9" w:rsidRDefault="00BE70BB" w:rsidP="00E04D58"/>
        </w:tc>
        <w:tc>
          <w:tcPr>
            <w:tcW w:w="1134" w:type="dxa"/>
            <w:vMerge/>
          </w:tcPr>
          <w:p w:rsidR="00BE70BB" w:rsidRPr="002404E9" w:rsidRDefault="00BE70BB" w:rsidP="00E04D58"/>
        </w:tc>
        <w:tc>
          <w:tcPr>
            <w:tcW w:w="850" w:type="dxa"/>
            <w:vMerge/>
          </w:tcPr>
          <w:p w:rsidR="00BE70BB" w:rsidRPr="002404E9" w:rsidRDefault="00BE70BB" w:rsidP="00E04D58"/>
        </w:tc>
        <w:tc>
          <w:tcPr>
            <w:tcW w:w="850" w:type="dxa"/>
            <w:vMerge/>
          </w:tcPr>
          <w:p w:rsidR="00BE70BB" w:rsidRPr="002404E9" w:rsidRDefault="00BE70BB" w:rsidP="00E04D58"/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 решении Собрания депутатов Большесельского МР о бюджете</w:t>
            </w: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</w:tcPr>
          <w:p w:rsidR="00BE70BB" w:rsidRPr="002404E9" w:rsidRDefault="00BE70BB" w:rsidP="00E04D58"/>
        </w:tc>
        <w:tc>
          <w:tcPr>
            <w:tcW w:w="709" w:type="dxa"/>
            <w:vMerge/>
          </w:tcPr>
          <w:p w:rsidR="00BE70BB" w:rsidRPr="002404E9" w:rsidRDefault="00BE70BB" w:rsidP="00E04D58"/>
        </w:tc>
        <w:tc>
          <w:tcPr>
            <w:tcW w:w="708" w:type="dxa"/>
            <w:vMerge/>
          </w:tcPr>
          <w:p w:rsidR="00BE70BB" w:rsidRPr="002404E9" w:rsidRDefault="00BE70BB" w:rsidP="00E04D58"/>
        </w:tc>
        <w:tc>
          <w:tcPr>
            <w:tcW w:w="709" w:type="dxa"/>
            <w:vMerge/>
          </w:tcPr>
          <w:p w:rsidR="00BE70BB" w:rsidRPr="002404E9" w:rsidRDefault="00BE70BB" w:rsidP="00E04D58"/>
        </w:tc>
        <w:tc>
          <w:tcPr>
            <w:tcW w:w="709" w:type="dxa"/>
            <w:vMerge/>
          </w:tcPr>
          <w:p w:rsidR="00BE70BB" w:rsidRPr="002404E9" w:rsidRDefault="00BE70BB" w:rsidP="00E04D58"/>
        </w:tc>
        <w:tc>
          <w:tcPr>
            <w:tcW w:w="709" w:type="dxa"/>
            <w:vMerge/>
          </w:tcPr>
          <w:p w:rsidR="00BE70BB" w:rsidRPr="002404E9" w:rsidRDefault="00BE70BB" w:rsidP="00E04D58"/>
        </w:tc>
        <w:tc>
          <w:tcPr>
            <w:tcW w:w="708" w:type="dxa"/>
            <w:vMerge/>
          </w:tcPr>
          <w:p w:rsidR="00BE70BB" w:rsidRPr="002404E9" w:rsidRDefault="00BE70BB" w:rsidP="00E04D58"/>
        </w:tc>
        <w:tc>
          <w:tcPr>
            <w:tcW w:w="1177" w:type="dxa"/>
            <w:vMerge/>
          </w:tcPr>
          <w:p w:rsidR="00BE70BB" w:rsidRPr="002404E9" w:rsidRDefault="00BE70BB" w:rsidP="00E04D58"/>
        </w:tc>
      </w:tr>
      <w:tr w:rsidR="00BE70BB" w:rsidRPr="002404E9" w:rsidTr="00E04D58">
        <w:tc>
          <w:tcPr>
            <w:tcW w:w="540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70BB" w:rsidRPr="002404E9" w:rsidTr="00E04D58">
        <w:tc>
          <w:tcPr>
            <w:tcW w:w="54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Задача ...</w:t>
            </w:r>
          </w:p>
        </w:tc>
        <w:tc>
          <w:tcPr>
            <w:tcW w:w="1134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BB" w:rsidRPr="002404E9" w:rsidTr="00E04D58">
        <w:tc>
          <w:tcPr>
            <w:tcW w:w="54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134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BB" w:rsidRPr="002404E9" w:rsidTr="00E04D58">
        <w:tc>
          <w:tcPr>
            <w:tcW w:w="54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BB" w:rsidRPr="002404E9" w:rsidTr="00E04D58">
        <w:tc>
          <w:tcPr>
            <w:tcW w:w="540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456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4"/>
      <w:bookmarkEnd w:id="4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МЦП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BE70BB" w:rsidRPr="002404E9" w:rsidTr="00E04D58">
        <w:tc>
          <w:tcPr>
            <w:tcW w:w="709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BE70BB" w:rsidRPr="002404E9" w:rsidTr="00E04D58">
        <w:tc>
          <w:tcPr>
            <w:tcW w:w="709" w:type="dxa"/>
            <w:vMerge/>
          </w:tcPr>
          <w:p w:rsidR="00BE70BB" w:rsidRPr="002404E9" w:rsidRDefault="00BE70BB" w:rsidP="00E04D58"/>
        </w:tc>
        <w:tc>
          <w:tcPr>
            <w:tcW w:w="3005" w:type="dxa"/>
            <w:vMerge/>
          </w:tcPr>
          <w:p w:rsidR="00BE70BB" w:rsidRPr="002404E9" w:rsidRDefault="00BE70BB" w:rsidP="00E04D58"/>
        </w:tc>
        <w:tc>
          <w:tcPr>
            <w:tcW w:w="1644" w:type="dxa"/>
            <w:vMerge/>
          </w:tcPr>
          <w:p w:rsidR="00BE70BB" w:rsidRPr="002404E9" w:rsidRDefault="00BE70BB" w:rsidP="00E04D58"/>
        </w:tc>
        <w:tc>
          <w:tcPr>
            <w:tcW w:w="170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BE70BB" w:rsidRPr="002404E9" w:rsidRDefault="00BE70BB" w:rsidP="00E04D58"/>
        </w:tc>
      </w:tr>
      <w:tr w:rsidR="00BE70BB" w:rsidRPr="002404E9" w:rsidTr="00E04D58"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0BB" w:rsidRPr="002404E9" w:rsidTr="00E04D58">
        <w:tc>
          <w:tcPr>
            <w:tcW w:w="70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70BB" w:rsidRPr="002404E9" w:rsidRDefault="00BE70BB" w:rsidP="00E0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0BB" w:rsidRDefault="00BE70BB" w:rsidP="00BE70BB"/>
    <w:p w:rsidR="00BE70BB" w:rsidRDefault="00BE70BB" w:rsidP="00BE70BB"/>
    <w:p w:rsidR="00BE70BB" w:rsidRPr="00512751" w:rsidRDefault="00BE70BB" w:rsidP="00BE70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51">
        <w:rPr>
          <w:rFonts w:ascii="Times New Roman" w:hAnsi="Times New Roman" w:cs="Times New Roman"/>
          <w:b/>
          <w:sz w:val="24"/>
          <w:szCs w:val="24"/>
        </w:rPr>
        <w:t>Используемые сокращения</w:t>
      </w:r>
    </w:p>
    <w:p w:rsidR="00BE70BB" w:rsidRPr="00512751" w:rsidRDefault="00BE70BB" w:rsidP="00BE70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jc w:val="center"/>
      </w:pPr>
    </w:p>
    <w:p w:rsidR="00BE70BB" w:rsidRDefault="00BE70BB" w:rsidP="00BE70B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BE70BB" w:rsidSect="00DF5649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BE70BB" w:rsidRPr="002404E9" w:rsidRDefault="00BE70BB" w:rsidP="00BE70B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0BB" w:rsidRDefault="00BE70BB" w:rsidP="00BE70B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2740"/>
      <w:bookmarkEnd w:id="5"/>
    </w:p>
    <w:p w:rsidR="00BE70BB" w:rsidRPr="00A45FA7" w:rsidRDefault="00BE70BB" w:rsidP="00BE70B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5FA7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</w:p>
    <w:p w:rsidR="00BE70BB" w:rsidRPr="00A45FA7" w:rsidRDefault="00BE70BB" w:rsidP="00BE70B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5FA7">
        <w:rPr>
          <w:rFonts w:ascii="Times New Roman" w:hAnsi="Times New Roman" w:cs="Times New Roman"/>
          <w:b/>
          <w:i/>
          <w:sz w:val="24"/>
          <w:szCs w:val="24"/>
        </w:rPr>
        <w:t>оценки результативности и эффективности реализации муниципальной</w:t>
      </w:r>
    </w:p>
    <w:p w:rsidR="00BE70BB" w:rsidRDefault="00BE70BB" w:rsidP="00BE70B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5FA7">
        <w:rPr>
          <w:rFonts w:ascii="Times New Roman" w:hAnsi="Times New Roman" w:cs="Times New Roman"/>
          <w:b/>
          <w:i/>
          <w:sz w:val="24"/>
          <w:szCs w:val="24"/>
        </w:rPr>
        <w:t>целевой программы</w:t>
      </w:r>
    </w:p>
    <w:p w:rsidR="00BE70BB" w:rsidRPr="00A45FA7" w:rsidRDefault="00BE70BB" w:rsidP="00BE70B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BE70BB" w:rsidRPr="002404E9" w:rsidRDefault="00BE70BB" w:rsidP="00BE70BB">
      <w:pPr>
        <w:pStyle w:val="11"/>
        <w:tabs>
          <w:tab w:val="left" w:pos="993"/>
        </w:tabs>
        <w:ind w:firstLine="709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2"/>
          </w:rPr>
          <m:t>R</m:t>
        </m:r>
        <m:r>
          <m:rPr>
            <m:sty m:val="bi"/>
          </m:rPr>
          <w:rPr>
            <w:rFonts w:asci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pacing w:val="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pacing w:val="2"/>
                  </w:rPr>
                  <m:t>план</m:t>
                </m:r>
              </m:sub>
            </m:sSub>
          </m:den>
        </m:f>
        <m:r>
          <m:rPr>
            <m:sty m:val="bi"/>
          </m:rPr>
          <w:rPr>
            <w:rFonts w:ascii="Cambria Math"/>
            <w:spacing w:val="2"/>
          </w:rPr>
          <m:t>×</m:t>
        </m:r>
        <m:r>
          <m:rPr>
            <m:sty m:val="bi"/>
          </m:rPr>
          <w:rPr>
            <w:rFonts w:ascii="Cambria Math"/>
            <w:spacing w:val="2"/>
          </w:rPr>
          <m:t>100%,</m:t>
        </m:r>
      </m:oMath>
      <w:r>
        <w:rPr>
          <w:noProof/>
          <w:position w:val="-30"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3" name="Рисунок 1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BE70BB" w:rsidRPr="002404E9" w:rsidRDefault="00BE70BB" w:rsidP="00BE70BB">
      <w:pPr>
        <w:pStyle w:val="a9"/>
        <w:spacing w:before="240"/>
        <w:jc w:val="center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pacing w:val="2"/>
          </w:rPr>
          <m:t>R=</m:t>
        </m:r>
        <m:f>
          <m:fPr>
            <m:ctrlPr>
              <w:rPr>
                <w:rFonts w:ascii="Cambria Math" w:hAnsi="Cambria Math"/>
                <w:b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pacing w:val="2"/>
          </w:rPr>
          <m:t>×100%</m:t>
        </m:r>
        <m:r>
          <w:rPr>
            <w:rFonts w:ascii="Cambria Math" w:hAnsi="Cambria Math"/>
            <w:spacing w:val="2"/>
          </w:rPr>
          <m:t>;</m:t>
        </m:r>
      </m:oMath>
      <w:r>
        <w:rPr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6" name="Рисунок 19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7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404E9">
        <w:rPr>
          <w:rFonts w:ascii="Times New Roman" w:hAnsi="Times New Roman" w:cs="Times New Roman"/>
          <w:sz w:val="24"/>
          <w:szCs w:val="24"/>
        </w:rPr>
        <w:t>) по формуле: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</w:rPr>
              <m:t>ц</m:t>
            </m:r>
          </m:sub>
        </m:sSub>
        <m:r>
          <m:rPr>
            <m:sty m:val="bi"/>
          </m:rPr>
          <w:rPr>
            <w:rFonts w:ascii="Cambria Math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p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704850"/>
            <wp:effectExtent l="19050" t="0" r="0" b="0"/>
            <wp:docPr id="10" name="Рисунок 3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BE70BB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E70BB" w:rsidRPr="002404E9" w:rsidRDefault="00BE70BB" w:rsidP="00BE70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pacing w:val="2"/>
                <w:sz w:val="32"/>
                <w:szCs w:val="32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</w:rPr>
                      <m:t>ц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704850"/>
            <wp:effectExtent l="19050" t="0" r="0" b="0"/>
            <wp:docPr id="13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pacing w:val="2"/>
                <w:sz w:val="32"/>
                <w:szCs w:val="32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</w:rPr>
                      <m:t>ц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n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66750"/>
            <wp:effectExtent l="19050" t="0" r="0" b="0"/>
            <wp:docPr id="16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2"/>
      <w:bookmarkEnd w:id="6"/>
      <w:r w:rsidRPr="002404E9"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</m:sub>
            </m:sSub>
          </m:den>
        </m:f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43025" cy="504825"/>
            <wp:effectExtent l="19050" t="0" r="0" b="0"/>
            <wp:docPr id="19" name="Рисунок 6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22" w:history="1">
        <w:r w:rsidRPr="002404E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мi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m</m:t>
            </m:r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666750"/>
            <wp:effectExtent l="19050" t="0" r="0" b="0"/>
            <wp:docPr id="22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2"/>
      <w:bookmarkEnd w:id="7"/>
      <w:r w:rsidRPr="002404E9">
        <w:rPr>
          <w:rFonts w:ascii="Times New Roman" w:hAnsi="Times New Roman" w:cs="Times New Roman"/>
          <w:sz w:val="24"/>
          <w:szCs w:val="24"/>
        </w:rPr>
        <w:lastRenderedPageBreak/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BE70BB" w:rsidRPr="002404E9" w:rsidTr="00E04D58">
        <w:tc>
          <w:tcPr>
            <w:tcW w:w="4717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35"/>
      <w:bookmarkEnd w:id="8"/>
      <w:r w:rsidRPr="002404E9"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25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BE70BB" w:rsidRPr="002404E9" w:rsidRDefault="00BE70BB" w:rsidP="00BE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0BB" w:rsidRPr="002404E9" w:rsidRDefault="00BE70BB" w:rsidP="00BE7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BE70BB" w:rsidRPr="002404E9" w:rsidRDefault="00BE70BB" w:rsidP="00BE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BE70BB" w:rsidRPr="002404E9" w:rsidTr="00E04D58">
        <w:tc>
          <w:tcPr>
            <w:tcW w:w="478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BE70BB" w:rsidRPr="002404E9" w:rsidTr="00E04D58">
        <w:tc>
          <w:tcPr>
            <w:tcW w:w="478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04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BE70BB" w:rsidRPr="002404E9" w:rsidTr="00E04D58">
        <w:tc>
          <w:tcPr>
            <w:tcW w:w="478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04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BE70BB" w:rsidRPr="002404E9" w:rsidTr="00E04D58">
        <w:tc>
          <w:tcPr>
            <w:tcW w:w="4788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041" w:type="dxa"/>
          </w:tcPr>
          <w:p w:rsidR="00BE70BB" w:rsidRPr="002404E9" w:rsidRDefault="00BE70BB" w:rsidP="00E0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BE70BB" w:rsidRDefault="00BE70BB" w:rsidP="00BE70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0BB" w:rsidRDefault="00BE70BB" w:rsidP="00BE70BB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BB" w:rsidRDefault="00BE70BB" w:rsidP="00BE70BB">
      <w:pPr>
        <w:jc w:val="center"/>
      </w:pPr>
    </w:p>
    <w:p w:rsidR="00BE70BB" w:rsidRDefault="00BE70BB" w:rsidP="00BE70BB"/>
    <w:p w:rsidR="00BE70BB" w:rsidRDefault="00BE70BB" w:rsidP="00BE70BB"/>
    <w:p w:rsidR="00B75E98" w:rsidRDefault="00BE70BB"/>
    <w:sectPr w:rsidR="00B75E98" w:rsidSect="00DF564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FE"/>
    <w:multiLevelType w:val="hybridMultilevel"/>
    <w:tmpl w:val="892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9A7"/>
    <w:multiLevelType w:val="hybridMultilevel"/>
    <w:tmpl w:val="C064459E"/>
    <w:lvl w:ilvl="0" w:tplc="889899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23599"/>
    <w:multiLevelType w:val="hybridMultilevel"/>
    <w:tmpl w:val="01CC53BE"/>
    <w:lvl w:ilvl="0" w:tplc="6CD810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A6B"/>
    <w:multiLevelType w:val="hybridMultilevel"/>
    <w:tmpl w:val="B3E27D4E"/>
    <w:lvl w:ilvl="0" w:tplc="9B768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D13"/>
    <w:multiLevelType w:val="hybridMultilevel"/>
    <w:tmpl w:val="6C0E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E4555"/>
    <w:multiLevelType w:val="hybridMultilevel"/>
    <w:tmpl w:val="132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621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72DF"/>
    <w:multiLevelType w:val="hybridMultilevel"/>
    <w:tmpl w:val="38E88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B63FF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764EB"/>
    <w:multiLevelType w:val="hybridMultilevel"/>
    <w:tmpl w:val="560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7BF5"/>
    <w:multiLevelType w:val="hybridMultilevel"/>
    <w:tmpl w:val="51FA63F6"/>
    <w:lvl w:ilvl="0" w:tplc="03D42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B03885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0BB"/>
    <w:rsid w:val="00030C21"/>
    <w:rsid w:val="004D1DA0"/>
    <w:rsid w:val="00BE70BB"/>
    <w:rsid w:val="00C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E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0B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0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BE7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E70BB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E70B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E70BB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E70BB"/>
    <w:rPr>
      <w:sz w:val="24"/>
      <w:szCs w:val="24"/>
    </w:rPr>
  </w:style>
  <w:style w:type="character" w:customStyle="1" w:styleId="a8">
    <w:name w:val="Цветовое выделение"/>
    <w:uiPriority w:val="99"/>
    <w:rsid w:val="00BE70BB"/>
    <w:rPr>
      <w:b/>
      <w:bCs/>
      <w:color w:val="26282F"/>
      <w:sz w:val="26"/>
      <w:szCs w:val="26"/>
    </w:rPr>
  </w:style>
  <w:style w:type="paragraph" w:customStyle="1" w:styleId="Style9">
    <w:name w:val="Style9"/>
    <w:basedOn w:val="a"/>
    <w:uiPriority w:val="99"/>
    <w:rsid w:val="00BE70BB"/>
    <w:pPr>
      <w:spacing w:line="276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E70BB"/>
    <w:pPr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70BB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BE70BB"/>
    <w:pPr>
      <w:autoSpaceDE/>
      <w:autoSpaceDN/>
      <w:adjustRightInd/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70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basedOn w:val="a"/>
    <w:rsid w:val="00BE70BB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BE70BB"/>
  </w:style>
  <w:style w:type="paragraph" w:styleId="ab">
    <w:name w:val="Balloon Text"/>
    <w:basedOn w:val="a"/>
    <w:link w:val="ac"/>
    <w:uiPriority w:val="99"/>
    <w:semiHidden/>
    <w:unhideWhenUsed/>
    <w:rsid w:val="00BE70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0B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E70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BE7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uiPriority w:val="1"/>
    <w:qFormat/>
    <w:rsid w:val="00BE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BE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Normal (Web)"/>
    <w:basedOn w:val="a"/>
    <w:uiPriority w:val="99"/>
    <w:rsid w:val="00BE70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0BB"/>
  </w:style>
  <w:style w:type="paragraph" w:customStyle="1" w:styleId="ConsPlusNormal">
    <w:name w:val="ConsPlusNormal"/>
    <w:rsid w:val="00BE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7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E7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2961</Words>
  <Characters>16878</Characters>
  <Application>Microsoft Office Word</Application>
  <DocSecurity>0</DocSecurity>
  <Lines>140</Lines>
  <Paragraphs>39</Paragraphs>
  <ScaleCrop>false</ScaleCrop>
  <Company>Microsoft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2017-02-08T11:50:00Z</dcterms:created>
  <dcterms:modified xsi:type="dcterms:W3CDTF">2017-02-08T11:51:00Z</dcterms:modified>
</cp:coreProperties>
</file>