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81" w:rsidRDefault="00FF0A81" w:rsidP="00FF0A8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</w:t>
      </w:r>
    </w:p>
    <w:p w:rsidR="00FF0A81" w:rsidRDefault="00FF0A81" w:rsidP="00FF0A8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Большесельского </w:t>
      </w:r>
    </w:p>
    <w:p w:rsidR="00FF0A81" w:rsidRDefault="00FF0A81" w:rsidP="00FF0A8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F0A81" w:rsidRDefault="00FF0A81" w:rsidP="00FF0A8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09.02.2017г № 98  </w:t>
      </w:r>
    </w:p>
    <w:p w:rsidR="00FF0A81" w:rsidRDefault="00FF0A81" w:rsidP="00FF0A81">
      <w:pPr>
        <w:pStyle w:val="a7"/>
        <w:jc w:val="right"/>
        <w:rPr>
          <w:sz w:val="28"/>
          <w:szCs w:val="28"/>
        </w:rPr>
      </w:pPr>
    </w:p>
    <w:p w:rsidR="00FF0A81" w:rsidRDefault="00FF0A81" w:rsidP="00FF0A81">
      <w:pPr>
        <w:pStyle w:val="a7"/>
        <w:jc w:val="right"/>
        <w:rPr>
          <w:sz w:val="28"/>
          <w:szCs w:val="28"/>
        </w:rPr>
      </w:pPr>
    </w:p>
    <w:p w:rsidR="00FF0A81" w:rsidRDefault="00FF0A81" w:rsidP="00FF0A81">
      <w:pPr>
        <w:pStyle w:val="a7"/>
        <w:jc w:val="right"/>
        <w:rPr>
          <w:sz w:val="28"/>
          <w:szCs w:val="28"/>
        </w:rPr>
      </w:pPr>
    </w:p>
    <w:p w:rsidR="00FF0A81" w:rsidRPr="00401638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01638">
        <w:rPr>
          <w:b/>
          <w:bCs/>
          <w:color w:val="26282F"/>
          <w:sz w:val="28"/>
          <w:szCs w:val="28"/>
        </w:rPr>
        <w:t>Паспорт МЦП муниципальной программы Большесельского муниципального района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ind w:right="-60" w:firstLine="720"/>
        <w:jc w:val="center"/>
        <w:rPr>
          <w:b/>
          <w:bCs/>
          <w:sz w:val="28"/>
          <w:szCs w:val="28"/>
        </w:rPr>
      </w:pPr>
      <w:r w:rsidRPr="00401638">
        <w:rPr>
          <w:b/>
          <w:bCs/>
          <w:sz w:val="28"/>
          <w:szCs w:val="28"/>
        </w:rPr>
        <w:t>Муниципальная целевая программа</w:t>
      </w:r>
      <w:r>
        <w:rPr>
          <w:b/>
          <w:bCs/>
          <w:sz w:val="28"/>
          <w:szCs w:val="28"/>
        </w:rPr>
        <w:t xml:space="preserve"> </w:t>
      </w:r>
    </w:p>
    <w:p w:rsidR="00FF0A81" w:rsidRDefault="00FF0A81" w:rsidP="00FF0A81">
      <w:pPr>
        <w:widowControl w:val="0"/>
        <w:autoSpaceDE w:val="0"/>
        <w:autoSpaceDN w:val="0"/>
        <w:adjustRightInd w:val="0"/>
        <w:ind w:right="-60" w:firstLine="720"/>
        <w:jc w:val="center"/>
        <w:rPr>
          <w:b/>
          <w:sz w:val="28"/>
          <w:szCs w:val="28"/>
        </w:rPr>
      </w:pPr>
      <w:r w:rsidRPr="00401638">
        <w:rPr>
          <w:b/>
          <w:sz w:val="28"/>
          <w:szCs w:val="28"/>
        </w:rPr>
        <w:t xml:space="preserve">«Профилактика правонарушений, проявлений экстремизма, терроризма и противодействие незаконной миграции </w:t>
      </w:r>
    </w:p>
    <w:p w:rsidR="00FF0A81" w:rsidRDefault="00FF0A81" w:rsidP="00FF0A81">
      <w:pPr>
        <w:widowControl w:val="0"/>
        <w:autoSpaceDE w:val="0"/>
        <w:autoSpaceDN w:val="0"/>
        <w:adjustRightInd w:val="0"/>
        <w:ind w:right="-60" w:firstLine="720"/>
        <w:jc w:val="center"/>
        <w:rPr>
          <w:b/>
          <w:sz w:val="28"/>
          <w:szCs w:val="28"/>
        </w:rPr>
      </w:pPr>
      <w:r w:rsidRPr="00401638">
        <w:rPr>
          <w:b/>
          <w:sz w:val="28"/>
          <w:szCs w:val="28"/>
        </w:rPr>
        <w:t>в Большесельском муниципальном районе на 2016-2018 гг.»</w:t>
      </w:r>
    </w:p>
    <w:p w:rsidR="00FF0A81" w:rsidRPr="00401638" w:rsidRDefault="00FF0A81" w:rsidP="00FF0A8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4"/>
        <w:gridCol w:w="2556"/>
        <w:gridCol w:w="2938"/>
      </w:tblGrid>
      <w:tr w:rsidR="00FF0A81" w:rsidRPr="002404E9" w:rsidTr="00CA7BA7">
        <w:trPr>
          <w:trHeight w:val="322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Сроки реализации МЦП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1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9519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95195">
              <w:rPr>
                <w:sz w:val="28"/>
                <w:szCs w:val="28"/>
              </w:rPr>
              <w:t xml:space="preserve"> гг</w:t>
            </w:r>
          </w:p>
        </w:tc>
      </w:tr>
      <w:tr w:rsidR="00FF0A81" w:rsidRPr="002404E9" w:rsidTr="00CA7BA7">
        <w:trPr>
          <w:trHeight w:val="823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Куратор МЦП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z w:val="24"/>
                <w:szCs w:val="24"/>
              </w:rPr>
              <w:t>Виноградов Сергей Германович - Первый заместитель Главы Администрации БМР (тел. 2-93-02)</w:t>
            </w:r>
          </w:p>
        </w:tc>
      </w:tr>
      <w:tr w:rsidR="00FF0A81" w:rsidRPr="002404E9" w:rsidTr="00CA7BA7">
        <w:trPr>
          <w:trHeight w:val="1062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Ответственный исполнитель МЦП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F12C36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ВМР, делам ГО и ЧС Администрации Большесельского муниципального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Default="00FF0A81" w:rsidP="00CA7BA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по ВМР, делам ГО и ЧС Травникова И.Н.</w:t>
            </w:r>
          </w:p>
          <w:p w:rsidR="00FF0A81" w:rsidRPr="00F12C36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02D">
              <w:t>тел. 8(48542)2-</w:t>
            </w:r>
            <w:r>
              <w:t>93</w:t>
            </w:r>
            <w:r w:rsidRPr="005D602D">
              <w:t>-</w:t>
            </w:r>
            <w:r>
              <w:t>0</w:t>
            </w:r>
            <w:r w:rsidRPr="005D602D">
              <w:t>5</w:t>
            </w:r>
          </w:p>
        </w:tc>
      </w:tr>
      <w:tr w:rsidR="00FF0A81" w:rsidRPr="002404E9" w:rsidTr="00CA7BA7">
        <w:trPr>
          <w:trHeight w:val="1062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Исполнители МЦП </w:t>
            </w:r>
            <w:hyperlink w:anchor="sub_10111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F12C36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ВМР, делам ГО и ЧС Администрации Большесельского муниципального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Default="00FF0A81" w:rsidP="00CA7BA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по ВМР, делам ГО и ЧС Травникова И.Н.</w:t>
            </w:r>
          </w:p>
          <w:p w:rsidR="00FF0A81" w:rsidRPr="00F12C36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02D">
              <w:t>тел. 8(48542)2-</w:t>
            </w:r>
            <w:r>
              <w:t>93</w:t>
            </w:r>
            <w:r w:rsidRPr="005D602D">
              <w:t>-</w:t>
            </w:r>
            <w:r>
              <w:t>0</w:t>
            </w:r>
            <w:r w:rsidRPr="005D602D">
              <w:t>5</w:t>
            </w:r>
          </w:p>
        </w:tc>
      </w:tr>
      <w:tr w:rsidR="00FF0A81" w:rsidRPr="002404E9" w:rsidTr="00CA7BA7">
        <w:trPr>
          <w:trHeight w:val="704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Электронный адрес размещения информации о подпрограмме в информационно-телекоммуникационной сети "Интернет"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http</w:t>
            </w:r>
            <w:r w:rsidRPr="005E3213">
              <w:t>://</w:t>
            </w:r>
            <w:r>
              <w:t>большесельский-район.рф/</w:t>
            </w:r>
            <w:r>
              <w:rPr>
                <w:lang w:val="en-US"/>
              </w:rPr>
              <w:t>documents</w:t>
            </w:r>
            <w:r w:rsidRPr="005E3213">
              <w:t>/605.</w:t>
            </w:r>
            <w:r>
              <w:rPr>
                <w:lang w:val="en-US"/>
              </w:rPr>
              <w:t>html</w:t>
            </w:r>
          </w:p>
        </w:tc>
      </w:tr>
    </w:tbl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Pr="00E218FE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0" w:name="sub_587"/>
      <w:r w:rsidRPr="00E218FE">
        <w:rPr>
          <w:b/>
          <w:bCs/>
          <w:color w:val="26282F"/>
          <w:sz w:val="24"/>
          <w:szCs w:val="24"/>
        </w:rPr>
        <w:t>Общая потребность в финансовых ресурсах</w:t>
      </w:r>
    </w:p>
    <w:bookmarkEnd w:id="0"/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7"/>
        <w:gridCol w:w="1350"/>
        <w:gridCol w:w="1216"/>
        <w:gridCol w:w="1216"/>
        <w:gridCol w:w="1491"/>
      </w:tblGrid>
      <w:tr w:rsidR="00FF0A81" w:rsidRPr="002404E9" w:rsidTr="00CA7BA7">
        <w:trPr>
          <w:trHeight w:val="219"/>
        </w:trPr>
        <w:tc>
          <w:tcPr>
            <w:tcW w:w="4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Источники финансирования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Плановый объем финансирования (единица измерения)</w:t>
            </w:r>
          </w:p>
        </w:tc>
      </w:tr>
      <w:tr w:rsidR="00FF0A81" w:rsidRPr="002404E9" w:rsidTr="00CA7BA7">
        <w:trPr>
          <w:trHeight w:val="139"/>
        </w:trPr>
        <w:tc>
          <w:tcPr>
            <w:tcW w:w="4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2404E9">
              <w:t>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2404E9">
              <w:t>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2404E9">
              <w:t>год</w:t>
            </w:r>
          </w:p>
        </w:tc>
      </w:tr>
      <w:tr w:rsidR="00FF0A81" w:rsidRPr="002404E9" w:rsidTr="00CA7BA7">
        <w:trPr>
          <w:trHeight w:val="66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21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федеральные средства </w:t>
            </w:r>
            <w:hyperlink w:anchor="sub_10333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231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областные средства 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21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местные средства 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FF0A81" w:rsidRPr="002404E9" w:rsidTr="00CA7BA7">
        <w:trPr>
          <w:trHeight w:val="21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66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21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поселений 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219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внебюджетные источники 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0A81" w:rsidRPr="002404E9" w:rsidTr="00CA7BA7">
        <w:trPr>
          <w:trHeight w:val="231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Итого по МЦП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Pr="00E218FE" w:rsidRDefault="00FF0A81" w:rsidP="00FF0A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218FE">
        <w:rPr>
          <w:b/>
          <w:bCs/>
          <w:sz w:val="24"/>
          <w:szCs w:val="24"/>
        </w:rPr>
        <w:lastRenderedPageBreak/>
        <w:t>Описание текущей ситуации и обоснование необходимости реализации МЦП</w:t>
      </w:r>
    </w:p>
    <w:p w:rsidR="00FF0A81" w:rsidRPr="003A1766" w:rsidRDefault="00FF0A81" w:rsidP="00FF0A81">
      <w:pPr>
        <w:tabs>
          <w:tab w:val="left" w:pos="113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A1766">
        <w:rPr>
          <w:sz w:val="24"/>
          <w:szCs w:val="24"/>
        </w:rPr>
        <w:t>Формирование единой государственной системы профилактики преступлений, терроризма, экстремизма и незаконной миграции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Большесельском муниципальном районе системы предупреждения и профилактики правонарушений, терроризма, экстремизма и незаконной миграции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FF0A81" w:rsidRPr="003A1766" w:rsidRDefault="00FF0A81" w:rsidP="00FF0A81">
      <w:pPr>
        <w:ind w:firstLine="68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В районном центре уже имеется положительный опыт реализации целевых программ, направленных на создание и развитие единой системы профилактики правонарушений, терроризма, экстремизма и незаконной миграции.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терроризма, экстремизма и незаконной миграции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FF0A81" w:rsidRPr="003A1766" w:rsidRDefault="00FF0A81" w:rsidP="00FF0A81">
      <w:pPr>
        <w:shd w:val="clear" w:color="auto" w:fill="FFFFFF"/>
        <w:ind w:firstLine="680"/>
        <w:jc w:val="both"/>
        <w:rPr>
          <w:sz w:val="24"/>
          <w:szCs w:val="24"/>
        </w:rPr>
      </w:pPr>
      <w:r w:rsidRPr="003A1766">
        <w:rPr>
          <w:rFonts w:eastAsia="Calibri"/>
          <w:bCs/>
          <w:sz w:val="24"/>
          <w:szCs w:val="24"/>
        </w:rPr>
        <w:t>Реализация мероприятий предыдущих целевых программ способствовала снижению показателей состояния криминогенной обстановки в районе.</w:t>
      </w:r>
      <w:r w:rsidRPr="003A1766">
        <w:rPr>
          <w:sz w:val="24"/>
          <w:szCs w:val="24"/>
        </w:rPr>
        <w:t> </w:t>
      </w:r>
    </w:p>
    <w:p w:rsidR="00FF0A81" w:rsidRPr="003A1766" w:rsidRDefault="00FF0A81" w:rsidP="00FF0A81">
      <w:pPr>
        <w:ind w:firstLine="680"/>
        <w:rPr>
          <w:sz w:val="24"/>
          <w:szCs w:val="24"/>
        </w:rPr>
      </w:pPr>
      <w:r w:rsidRPr="003A1766">
        <w:rPr>
          <w:sz w:val="24"/>
          <w:szCs w:val="24"/>
        </w:rPr>
        <w:t xml:space="preserve">Криминогенная обстановка в районе за  8 месяцев   2015 года  характеризовалась ростом числа зарегистрированных преступлений на 44,1% (с 93 до 134) преступлений. </w:t>
      </w:r>
    </w:p>
    <w:p w:rsidR="00FF0A81" w:rsidRPr="003A1766" w:rsidRDefault="00FF0A81" w:rsidP="00FF0A81">
      <w:pPr>
        <w:ind w:firstLine="68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Наряду с этим уровень преступности на 10 тысяч населения увеличился   (с 94,8  до  136,7). </w:t>
      </w:r>
    </w:p>
    <w:p w:rsidR="00FF0A81" w:rsidRDefault="00FF0A81" w:rsidP="00FF0A81">
      <w:pPr>
        <w:ind w:firstLine="68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 территории Большесельского поселения количество зарегистрированных преступлений увеличилось на 16,3% ( с 80 до 93), на территории    Благовещенского поселения  количество зарегистрированных преступлений увеличилось на 375% ( с  4 до 19), на территории Вареговского поселения на 100,0% ( с 11 до 22).</w:t>
      </w:r>
    </w:p>
    <w:p w:rsidR="00FF0A81" w:rsidRDefault="00FF0A81" w:rsidP="00FF0A81">
      <w:pPr>
        <w:ind w:firstLine="68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Количество тяжких и особо тяжких преступлений увеличилось на  212,5 % ( с 8 до 25), а доля  тяжких и особо тяжких преступлений в общем массиве преступности, по сравнению с (АППГ) увеличилась и составила 18,6% против 8,6%.</w:t>
      </w:r>
    </w:p>
    <w:p w:rsidR="00FF0A81" w:rsidRPr="003A1766" w:rsidRDefault="00FF0A81" w:rsidP="00FF0A8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A1766">
        <w:rPr>
          <w:sz w:val="24"/>
          <w:szCs w:val="24"/>
        </w:rPr>
        <w:t>ост тяжких и особо тяжких преступлений наблюдается  во всех сельских поселениях. Большесельского поселения ( с 7 до 17;+ 142,8%), Вареговского поселения ( с 0 до 5), Благовещенское поселение ( с 1 до 3;+200%).</w:t>
      </w:r>
    </w:p>
    <w:p w:rsidR="00FF0A81" w:rsidRPr="003A1766" w:rsidRDefault="00FF0A81" w:rsidP="00FF0A81">
      <w:pPr>
        <w:ind w:firstLine="68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За 8 месяцев 2015 года в структуре преступлений против личности    зарегистрировано  1 убийство ( АППГ-0),  1  умышленное причинение тяжкого вреда здоровью ( АППГ-0), 1 похищение человека,   на 33,3% ( с 3 до 4) увеличилось количество грабежей , на 82,8% ( с 29 до 53 ) увеличилось  количество краж, в том числе на 316,7% ( с 6 до 25) краж с проникновением, допущен рост краж из дачных домов и кооперативов на 1100%( с 1 до 12) ,на 400% ( с 1 до 5) увеличилось число квартирных краж . зарегистрирована 1 кража   автотранспорта ( АППГ-0), 2 угона транспортных средств( АППГ-2). На 300% ( с 1 до 4) увеличилось количество ДТП. Количество краж из складов, баз и магазинов осталось на уровне прошлого года ( АППГ-1).</w:t>
      </w:r>
    </w:p>
    <w:p w:rsidR="00FF0A81" w:rsidRPr="003A1766" w:rsidRDefault="00FF0A81" w:rsidP="00FF0A81">
      <w:pPr>
        <w:ind w:firstLine="68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 27,3% ( с 11 до 8) снизилось количество мошенничеств.</w:t>
      </w:r>
      <w:r>
        <w:rPr>
          <w:sz w:val="24"/>
          <w:szCs w:val="24"/>
        </w:rPr>
        <w:t xml:space="preserve"> На 50,0% (</w:t>
      </w:r>
      <w:r w:rsidRPr="003A1766">
        <w:rPr>
          <w:sz w:val="24"/>
          <w:szCs w:val="24"/>
        </w:rPr>
        <w:t>с 4 до 2) снизилось количество преступлений, связанных с наркотическими средствами.</w:t>
      </w:r>
      <w:r>
        <w:rPr>
          <w:sz w:val="24"/>
          <w:szCs w:val="24"/>
        </w:rPr>
        <w:t xml:space="preserve"> На 71,4% (</w:t>
      </w:r>
      <w:r w:rsidRPr="003A1766">
        <w:rPr>
          <w:sz w:val="24"/>
          <w:szCs w:val="24"/>
        </w:rPr>
        <w:t>с 14 до 24) увеличилось количество преступлений, совершенных в общественном месте, а количество уличных прест</w:t>
      </w:r>
      <w:r>
        <w:rPr>
          <w:sz w:val="24"/>
          <w:szCs w:val="24"/>
        </w:rPr>
        <w:t>уплений увеличилось  на 112,5% (</w:t>
      </w:r>
      <w:r w:rsidRPr="003A1766">
        <w:rPr>
          <w:sz w:val="24"/>
          <w:szCs w:val="24"/>
        </w:rPr>
        <w:t xml:space="preserve">с 8 до 17). </w:t>
      </w:r>
    </w:p>
    <w:p w:rsidR="00FF0A81" w:rsidRPr="00857F1B" w:rsidRDefault="00FF0A81" w:rsidP="00FF0A81">
      <w:pPr>
        <w:pStyle w:val="ad"/>
        <w:ind w:left="644" w:firstLine="1134"/>
        <w:jc w:val="both"/>
        <w:rPr>
          <w:sz w:val="24"/>
          <w:szCs w:val="24"/>
        </w:rPr>
      </w:pPr>
      <w:r w:rsidRPr="00857F1B">
        <w:rPr>
          <w:sz w:val="24"/>
          <w:szCs w:val="24"/>
        </w:rPr>
        <w:t xml:space="preserve">  </w:t>
      </w:r>
    </w:p>
    <w:p w:rsidR="00FF0A81" w:rsidRPr="00857F1B" w:rsidRDefault="00FF0A81" w:rsidP="00FF0A81">
      <w:pPr>
        <w:pStyle w:val="ad"/>
        <w:numPr>
          <w:ilvl w:val="0"/>
          <w:numId w:val="7"/>
        </w:numPr>
        <w:jc w:val="center"/>
        <w:rPr>
          <w:sz w:val="24"/>
          <w:szCs w:val="24"/>
        </w:rPr>
      </w:pPr>
      <w:r w:rsidRPr="00857F1B">
        <w:rPr>
          <w:b/>
          <w:sz w:val="24"/>
          <w:szCs w:val="24"/>
        </w:rPr>
        <w:t>Основные качественные характеристики преступности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В отчетном периоде    удалось  достичь положительных изменений в структуре лиц, совершивших правонарушения.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 38,7 % ( с 31 до 19) снизилось количество преступлений , совершенных ранее судимыми.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 8,2%  ( с 49 до 45) снизилось количество преступлений, совершенных лицами без постоянного источника дохода.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Вместе с тем на 19,0% ( с 42 до 50) увеличилось количество преступлений , совершенных лицами ранее совершавшими аналогичные деяния.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 66,7 % ( с 15 до 25) увеличилось количество преступлений, совершенных лицами в состоянии алкогольного опьянения.</w:t>
      </w:r>
    </w:p>
    <w:p w:rsidR="00FF0A81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Допущен рост преступлений , совершенных несовершеннолетними ( 0 до 3).</w:t>
      </w:r>
    </w:p>
    <w:p w:rsidR="00FF0A81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F0A81" w:rsidRPr="00857F1B" w:rsidRDefault="00FF0A81" w:rsidP="00FF0A81">
      <w:pPr>
        <w:pStyle w:val="ad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857F1B">
        <w:rPr>
          <w:b/>
          <w:sz w:val="24"/>
          <w:szCs w:val="24"/>
        </w:rPr>
        <w:lastRenderedPageBreak/>
        <w:t>Раскрытие и расследование преступлений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За 8 месяцев  2015года производством было окончено 81  преступление ( АППГ-67; +20,9%), в том числе 26 ( АППГ-17; +52,9%) следствие по которым обязательно ( ОВД),  и  40 ( АППГ-39;+2,6) следствие по которым необязательно ( ОВД).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Количество оконченных преступлений увеличилось на 20,9 % ( с 67 до 81 ) 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 10,3% (с 29 до 32) увеличилось  количество приостановленных  преступлений.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Удельный вес расследованных преступлений  увеличился (с 69,8% до 71,7% 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Удельный вес расследованных преступлений по сельским поселениям распределился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658"/>
        <w:gridCol w:w="2215"/>
      </w:tblGrid>
      <w:tr w:rsidR="00FF0A81" w:rsidRPr="00176206" w:rsidTr="00CA7BA7">
        <w:trPr>
          <w:trHeight w:val="31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2015</w:t>
            </w:r>
          </w:p>
        </w:tc>
      </w:tr>
      <w:tr w:rsidR="00FF0A81" w:rsidRPr="00176206" w:rsidTr="00CA7BA7">
        <w:trPr>
          <w:trHeight w:val="33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Большесельское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69,6%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79,0%</w:t>
            </w:r>
          </w:p>
        </w:tc>
      </w:tr>
      <w:tr w:rsidR="00FF0A81" w:rsidRPr="00176206" w:rsidTr="00CA7BA7">
        <w:trPr>
          <w:trHeight w:val="31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С. Большое село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85,3</w:t>
            </w:r>
          </w:p>
        </w:tc>
      </w:tr>
      <w:tr w:rsidR="00FF0A81" w:rsidRPr="00176206" w:rsidTr="00CA7BA7">
        <w:trPr>
          <w:trHeight w:val="33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Вареговское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71,4</w:t>
            </w:r>
          </w:p>
        </w:tc>
      </w:tr>
      <w:tr w:rsidR="00FF0A81" w:rsidRPr="00176206" w:rsidTr="00CA7BA7">
        <w:trPr>
          <w:trHeight w:val="33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Благовещенское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81" w:rsidRPr="00176206" w:rsidRDefault="00FF0A81" w:rsidP="00CA7BA7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176206">
              <w:rPr>
                <w:sz w:val="24"/>
                <w:szCs w:val="24"/>
                <w:lang w:eastAsia="en-US"/>
              </w:rPr>
              <w:t>63,6</w:t>
            </w:r>
          </w:p>
        </w:tc>
      </w:tr>
    </w:tbl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Раскрываемость убийств, умышленных причинений тяжкого вреда здоровью составила 100%.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Раскрыты все квартирные кражи , угоны  раскрываемость составила 100%.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Раскрываемость краж чужого имущества  осталась на уровне прошлого года ( АППГ-50,0%), а раскрываемость краж с проникновением увеличилась   ( с 50,0% до 51,9%). 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Вместе с тем раскрываемость краж из дачных домов  снизилась  ( со 100% до 41,7%), раскрываемость грабежей со 100% до 66,7%.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 За 8 месяцев  2015 года  на 114,3 %  ( с 7 до 25)увеличилось количество  оконченных  тяжких  и особо тяжких преступлений, а количество приостановленных преступлений увеличилось на 300 % ( с 3 до 12 ).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Удельный вес расследованных  тяжких и особо тяжких преступлений    снизился и составил 55,6% ( АППГ-70,0%).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За 8 месяцев 2015года  общее количество выявленных преступлений увеличилось  , из них выявлено преступлений службами : УР-40 ( АППГ-18; +122,2), УУП-39 ( АППГ-35; +11,4%), ПДН-3 ( АППГ-2;+50%), ППС -3 ( АППГ-1; +200,0). 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По оконченным уголовным делам раскрыто  преступлений: участковыми уполномоченными полиции 29 преступления (АППГ-30), сотрудниками уголовного розыска раскрыто 30 преступлений ( АППГ-28),    сотрудниками ППС  3 преступление (АППГ-1), ПДН -2 преступление ( АППГ-2).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Следственным подразделением</w:t>
      </w:r>
      <w:r w:rsidRPr="003A1766">
        <w:rPr>
          <w:b/>
          <w:sz w:val="24"/>
          <w:szCs w:val="24"/>
        </w:rPr>
        <w:t xml:space="preserve">  </w:t>
      </w:r>
      <w:r w:rsidRPr="003A1766">
        <w:rPr>
          <w:sz w:val="24"/>
          <w:szCs w:val="24"/>
        </w:rPr>
        <w:t>за 8 месяцев 2015 года в производстве следователей находилось 75 уголовных дел, что на 25,0% больше  ( АППГ-60). Окончено производством 19 уголовных дел  ( АППГ-14;+ 35,7%), 16 из которых   направлены в суд с обвинительным заключением . Число обвиняемых по направленным в суд уголовным делам   увеличилось ( с 19 до 15).На дополнительное расследование возвращено 2 уголовных дела  ( АППГ-1).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Удельный вес дел приостановленных по п.1,2,3, ч.1 ст. 208 УПК РФ к числу расследованных составил 56,8%( АППГ-60,0%). 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Увеличилась нагрузка на одного следователя по расследованным уголовным делам (с 3,5 до 22,0), а по оконченным уголовным делам снизилась   (с 11,7 до 9,5) 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По подозрению в совершении преступления   число задержанных и арестованных осталось на уровне прошлого года (АППГ-3).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Количество проведенных обысков снизилось (с53 до 1),из них  результативных  осталось на уровне прошлого года ( АППГ-1)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За 8 месяцев 2015 года в производстве дознания находилось 70 уголовных дел. В течении указанного периода  окончено 35 уголовных дел ( АППГ-27;+29,6%), из них  34 ( АППГ-18) направлено в суд . В органы следствия передано 4 ( АППГ-4) уголовных дела  , из которых 1 на соединение, 3 по переквалификации. В отчетном периоде 1 уголовное дело прекращено по п.3 ч.1. ст. 27 УПК РФ ( АППГ-2).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В результате принятых мер, направленных на  повышение результатов оперативно- служебной деятельности,  в отчетном периоде не допущено нарушений законности, а так же незаконно привлеченных к уголовной ответственности и оправданных судом лиц. На дополнительное расследование прокурором дела  возвращено 1 уголовное дело ( АППГ-1).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За текущий период всего с повторными приостановлено 13 уголовных дел,1 уголовное дело которое приостановлено по п.3.ч.1 ст. 208 УПК 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lastRenderedPageBreak/>
        <w:t>Проведено 2 обыска, в т.ч. результативный 1 (АППГ-0), в порядке ст.91 УПК РФ лица, подозреваемые в совершении преступления, не задерживались, отсутствие результатов по этому направлению обусловлено тем, что в производстве дознания, в основном находились уголовные дела небольшой тяжести, лица, подозреваемые в совершении преступлений, имели постоянное место регистрации (проживания), постоянное место работы (учебы), регулярно являлись по вызовам к дознавателю, в связи с чем избирать меру пресечения в виде заключения под стражу не было необходимости.</w:t>
      </w:r>
    </w:p>
    <w:p w:rsidR="00FF0A81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За отчетный период составлено 3 административных протокола по ст. 17.7 Ко АП ( АППГ-0).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F0A81" w:rsidRPr="00E218FE" w:rsidRDefault="00FF0A81" w:rsidP="00FF0A81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20"/>
        <w:jc w:val="center"/>
        <w:rPr>
          <w:sz w:val="24"/>
          <w:szCs w:val="24"/>
        </w:rPr>
      </w:pPr>
      <w:r w:rsidRPr="00857F1B">
        <w:rPr>
          <w:b/>
          <w:sz w:val="24"/>
          <w:szCs w:val="24"/>
        </w:rPr>
        <w:t>Обеспечение общественного порядка  и общественной безопасности</w:t>
      </w:r>
    </w:p>
    <w:p w:rsidR="00FF0A81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Одним из основных субъектов профилактики преступлений, совершенных в общественных местах и на улицах, являются подразделения патрульно-постовой службы.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Ежемесячно анализировалась организация работы нарядов полиции, задействованных в системе единой дислокации, состояние преступности на улицах и в других общественных местах.</w:t>
      </w:r>
    </w:p>
    <w:p w:rsidR="00FF0A81" w:rsidRPr="003A1766" w:rsidRDefault="00FF0A81" w:rsidP="00FF0A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Наряды ППС выставляются на маршруты патрулирования согласно плану единой дислокации с учетом складывающейся оперативной обстановки.</w:t>
      </w:r>
    </w:p>
    <w:p w:rsidR="00FF0A81" w:rsidRPr="00176206" w:rsidRDefault="00FF0A81" w:rsidP="00FF0A81">
      <w:pPr>
        <w:pStyle w:val="30"/>
        <w:spacing w:after="0"/>
        <w:ind w:left="0" w:firstLine="720"/>
        <w:jc w:val="both"/>
        <w:rPr>
          <w:color w:val="000000"/>
          <w:sz w:val="24"/>
          <w:szCs w:val="24"/>
        </w:rPr>
      </w:pPr>
      <w:r w:rsidRPr="00176206">
        <w:rPr>
          <w:color w:val="000000"/>
          <w:sz w:val="24"/>
          <w:szCs w:val="24"/>
        </w:rPr>
        <w:t>Однако принимаемые  меры, направленные на предупреждение, раскрытие и расследование преступлений, совершаемых на улицах и в общественных местах, не соответствуют криминальной обстановке.</w:t>
      </w:r>
    </w:p>
    <w:p w:rsidR="00FF0A81" w:rsidRPr="00176206" w:rsidRDefault="00FF0A81" w:rsidP="00FF0A81">
      <w:pPr>
        <w:pStyle w:val="30"/>
        <w:spacing w:after="0"/>
        <w:ind w:left="0" w:firstLine="720"/>
        <w:jc w:val="both"/>
        <w:rPr>
          <w:color w:val="000000"/>
          <w:sz w:val="24"/>
          <w:szCs w:val="24"/>
        </w:rPr>
      </w:pPr>
      <w:r w:rsidRPr="00176206">
        <w:rPr>
          <w:color w:val="000000"/>
          <w:sz w:val="24"/>
          <w:szCs w:val="24"/>
        </w:rPr>
        <w:t>По итогам работы за  8 месяцев 2015 года на территории района сохранилась негативная тенденция роста числа преступлений, совершенных в общественных местах. Количество преступлений, совершенных в общественном месте увеличилось  на 64,3% (с 14 до 23),  а количество уличных преступлений увеличилось  на 87,5% (с 8 до 15).Основная масса преступлений, совершенных в общественных местах и на улице, приходится на районный центр.</w:t>
      </w:r>
    </w:p>
    <w:p w:rsidR="00FF0A81" w:rsidRPr="00176206" w:rsidRDefault="00FF0A81" w:rsidP="00FF0A81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176206">
        <w:rPr>
          <w:color w:val="000000"/>
          <w:sz w:val="24"/>
          <w:szCs w:val="24"/>
        </w:rPr>
        <w:t>Наблюдается рост количества задержанных правонарушителей, совершивших административные правонарушения,</w:t>
      </w:r>
      <w:r w:rsidRPr="00176206">
        <w:rPr>
          <w:sz w:val="24"/>
          <w:szCs w:val="24"/>
        </w:rPr>
        <w:t xml:space="preserve"> на 30,9% ( с 213  до 279), из них по ст.20.21 КоАП РФ  на 30,6% (со 193 до 252), по ст. 20.20  ( с 17 до 25; + 47,0% )</w:t>
      </w:r>
    </w:p>
    <w:p w:rsidR="00FF0A81" w:rsidRDefault="00FF0A81" w:rsidP="00FF0A81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176206">
        <w:rPr>
          <w:sz w:val="24"/>
          <w:szCs w:val="24"/>
        </w:rPr>
        <w:t xml:space="preserve">В отчетном периоде сотрудниками ППС выявлено  2 преступления ( АППГ-1; ). </w:t>
      </w:r>
    </w:p>
    <w:p w:rsidR="00FF0A81" w:rsidRDefault="00FF0A81" w:rsidP="00FF0A81">
      <w:pPr>
        <w:pStyle w:val="30"/>
        <w:spacing w:after="0"/>
        <w:ind w:left="0" w:firstLine="720"/>
        <w:jc w:val="both"/>
        <w:rPr>
          <w:sz w:val="24"/>
          <w:szCs w:val="24"/>
        </w:rPr>
      </w:pPr>
    </w:p>
    <w:p w:rsidR="00FF0A81" w:rsidRDefault="00FF0A81" w:rsidP="00FF0A81">
      <w:pPr>
        <w:pStyle w:val="ad"/>
        <w:numPr>
          <w:ilvl w:val="0"/>
          <w:numId w:val="7"/>
        </w:numPr>
        <w:ind w:left="0" w:firstLine="720"/>
        <w:jc w:val="center"/>
        <w:rPr>
          <w:b/>
          <w:sz w:val="24"/>
          <w:szCs w:val="24"/>
        </w:rPr>
      </w:pPr>
      <w:r w:rsidRPr="00857F1B">
        <w:rPr>
          <w:b/>
          <w:sz w:val="24"/>
          <w:szCs w:val="24"/>
        </w:rPr>
        <w:t>Профилактика правонарушений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Органами и подразделениями ОВД продолжена работа по совершенствованию государственной системы профилактики преступлений и правонарушений на территории Большесельского муниципального района.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В целях предотвращения квартирных краж, обеспечения антитеррористической безопасности участковыми уполномоченными полиции посещено 2024 квартир и частных домов, вручено 1746 визитных карточек,  распространено 1841 памяток, в т.ч. по « телефонному мошенничеству   и по « фальшивомонетничеству»  , по кражам велосипедов. 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Осуществлена профилактическая работа с лицами, склонными к противоправной деятельности. Проверено по месту жительства и проведено 250 профилактических бесед с гражданами, состоящими на профилактическом учете. 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За 8 месяцев 2015 года  участковыми уполномоченными полиции было рассмотрено 893 ( АППГ-961;-7,0%</w:t>
      </w:r>
      <w:r w:rsidRPr="003A1766">
        <w:rPr>
          <w:b/>
          <w:sz w:val="24"/>
          <w:szCs w:val="24"/>
        </w:rPr>
        <w:t>)</w:t>
      </w:r>
      <w:r w:rsidRPr="003A1766">
        <w:rPr>
          <w:sz w:val="24"/>
          <w:szCs w:val="24"/>
        </w:rPr>
        <w:t xml:space="preserve"> заявлений , сообщений о преступлениях.</w:t>
      </w:r>
      <w:r w:rsidRPr="003A1766">
        <w:rPr>
          <w:sz w:val="24"/>
          <w:szCs w:val="24"/>
        </w:rPr>
        <w:tab/>
      </w:r>
      <w:r w:rsidRPr="003A1766">
        <w:rPr>
          <w:color w:val="000000"/>
          <w:spacing w:val="-1"/>
          <w:sz w:val="24"/>
          <w:szCs w:val="24"/>
        </w:rPr>
        <w:t xml:space="preserve"> </w:t>
      </w:r>
      <w:r w:rsidRPr="003A1766">
        <w:rPr>
          <w:color w:val="000000"/>
          <w:spacing w:val="-1"/>
          <w:sz w:val="24"/>
          <w:szCs w:val="24"/>
        </w:rPr>
        <w:tab/>
        <w:t>Всего  на профилактическом учете  состоит 92 профилактируемых лиц, из них:</w:t>
      </w:r>
      <w:r w:rsidRPr="003A1766">
        <w:rPr>
          <w:color w:val="000000"/>
          <w:sz w:val="24"/>
          <w:szCs w:val="24"/>
        </w:rPr>
        <w:t xml:space="preserve"> ранее судимых –</w:t>
      </w:r>
      <w:r w:rsidRPr="003A1766">
        <w:rPr>
          <w:iCs/>
          <w:color w:val="000000"/>
          <w:sz w:val="24"/>
          <w:szCs w:val="24"/>
        </w:rPr>
        <w:t xml:space="preserve"> 39, </w:t>
      </w:r>
      <w:r w:rsidRPr="003A1766">
        <w:rPr>
          <w:color w:val="000000"/>
          <w:sz w:val="24"/>
          <w:szCs w:val="24"/>
        </w:rPr>
        <w:t xml:space="preserve">  осужденных к мерам наказания, не связанным с лишением свободы – 24, допускающих правонарушения в сфере семейно-бытовых отношений – 3, хронических алкоголиков –4,  психически больных, представляющих непосредственную опасность для себя и окружающих, состоящих на учете в учреждениях здравоохранения – 6.</w:t>
      </w:r>
    </w:p>
    <w:p w:rsidR="00FF0A81" w:rsidRPr="003A1766" w:rsidRDefault="00FF0A81" w:rsidP="00FF0A81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3A1766">
        <w:rPr>
          <w:color w:val="000000"/>
          <w:sz w:val="24"/>
          <w:szCs w:val="24"/>
        </w:rPr>
        <w:t>В текущем  году  на 4 граждан, состоящих на учете с УИИ были направлены ходатайства в суд об отмене и замене ранее наложенного на них судом наказания, по всем материалам ходатайства были удовлетворены.</w:t>
      </w:r>
    </w:p>
    <w:p w:rsidR="00FF0A81" w:rsidRPr="003A1766" w:rsidRDefault="00FF0A81" w:rsidP="00FF0A81">
      <w:pPr>
        <w:ind w:firstLine="720"/>
        <w:jc w:val="both"/>
        <w:outlineLvl w:val="0"/>
        <w:rPr>
          <w:sz w:val="24"/>
          <w:szCs w:val="24"/>
        </w:rPr>
      </w:pPr>
      <w:r w:rsidRPr="003A1766">
        <w:rPr>
          <w:sz w:val="24"/>
          <w:szCs w:val="24"/>
        </w:rPr>
        <w:t xml:space="preserve"> За 8 месяцев 2015 года участковыми уполномоченными полиции   раскрыто 29 преступлений , что на 3,3% меньше ( АППГ-30)</w:t>
      </w:r>
    </w:p>
    <w:p w:rsidR="00FF0A81" w:rsidRPr="003A1766" w:rsidRDefault="00FF0A81" w:rsidP="00FF0A81">
      <w:pPr>
        <w:ind w:firstLine="720"/>
        <w:jc w:val="both"/>
        <w:outlineLvl w:val="0"/>
        <w:rPr>
          <w:sz w:val="24"/>
          <w:szCs w:val="24"/>
        </w:rPr>
      </w:pPr>
      <w:r w:rsidRPr="003A1766">
        <w:rPr>
          <w:sz w:val="24"/>
          <w:szCs w:val="24"/>
        </w:rPr>
        <w:t xml:space="preserve">С целью профилактики преступлений   за 8 месяцев 2015 года под административный надзор было поставлено 6 гражданин, всего находится  13 граждан.  </w:t>
      </w:r>
    </w:p>
    <w:p w:rsidR="00FF0A81" w:rsidRPr="003A1766" w:rsidRDefault="00FF0A81" w:rsidP="00FF0A81">
      <w:pPr>
        <w:ind w:firstLine="720"/>
        <w:jc w:val="both"/>
        <w:outlineLvl w:val="0"/>
        <w:rPr>
          <w:sz w:val="24"/>
          <w:szCs w:val="24"/>
        </w:rPr>
      </w:pPr>
      <w:r w:rsidRPr="003A1766">
        <w:rPr>
          <w:sz w:val="24"/>
          <w:szCs w:val="24"/>
        </w:rPr>
        <w:lastRenderedPageBreak/>
        <w:t>При этом всего формально-подпадающих под надзор, согласно ФЗ №64-ФЗ , подпадает 26 граждан.</w:t>
      </w:r>
    </w:p>
    <w:p w:rsidR="00FF0A81" w:rsidRPr="003A1766" w:rsidRDefault="00FF0A81" w:rsidP="00FF0A81">
      <w:pPr>
        <w:ind w:firstLine="720"/>
        <w:jc w:val="both"/>
        <w:outlineLvl w:val="0"/>
        <w:rPr>
          <w:sz w:val="24"/>
          <w:szCs w:val="24"/>
        </w:rPr>
      </w:pPr>
      <w:r w:rsidRPr="003A1766">
        <w:rPr>
          <w:sz w:val="24"/>
          <w:szCs w:val="24"/>
        </w:rPr>
        <w:t xml:space="preserve">За 8 месяцев 2015 года участковыми уполномоченными полиции выявлено 246 административных  правонарушений ( АППГ-288; - 14,6% ), из них за распитие и появление в состоянии алкогольного опьянения в общественном месте ст. 20.20 , ст.20.21 КоАП РФ выявлено 123 административных правонарушений, что на 10,9% меньше ( АППГ-138). Количество административных правонарушений . предусмотренных ст. 20.1 КоАП РФ снизилось на 48,0% ( с 25 до 13). </w:t>
      </w:r>
    </w:p>
    <w:p w:rsidR="00FF0A81" w:rsidRPr="003A1766" w:rsidRDefault="00FF0A81" w:rsidP="00FF0A81">
      <w:pPr>
        <w:ind w:firstLine="720"/>
        <w:jc w:val="both"/>
        <w:outlineLvl w:val="0"/>
        <w:rPr>
          <w:sz w:val="24"/>
          <w:szCs w:val="24"/>
        </w:rPr>
      </w:pPr>
      <w:r w:rsidRPr="003A1766">
        <w:rPr>
          <w:sz w:val="24"/>
          <w:szCs w:val="24"/>
        </w:rPr>
        <w:t>В рассматриваемом периоде сотрудниками ОВД во взаимодействии с субъектами профилактики проведен комплекс мер по предупреждению,  выявлению и пресечению правонарушений среди несовершеннолетних.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За 8 месяцев 2015 года на территории Большесельского муниципального района по оконченным уголовном делам несовершеннолетними и при их соучастии  было совершено 3  преступления ( АППГ-0).   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>По линии несовершеннолетних было составлено 100 административных протокола, что на 11,5% меньше  ( АППГ-113.</w:t>
      </w:r>
    </w:p>
    <w:p w:rsidR="00FF0A81" w:rsidRPr="003A1766" w:rsidRDefault="00FF0A81" w:rsidP="00FF0A81">
      <w:pPr>
        <w:ind w:firstLine="720"/>
        <w:jc w:val="both"/>
        <w:rPr>
          <w:sz w:val="24"/>
          <w:szCs w:val="24"/>
        </w:rPr>
      </w:pPr>
      <w:r w:rsidRPr="003A1766">
        <w:rPr>
          <w:sz w:val="24"/>
          <w:szCs w:val="24"/>
        </w:rPr>
        <w:t xml:space="preserve">Выявлено 8 подростков в состоянии алкогольного опьянения. Составлены протоколы по ст. 20.21 КоАП РФ-4, ст. 20.22. КоАП РФ-4, ст.5.35 КоАП РФ-84 ( АППГ-84). ст.14.2-1, ст. 6.10 ч.1-2 </w:t>
      </w:r>
    </w:p>
    <w:p w:rsidR="00FF0A81" w:rsidRPr="00305824" w:rsidRDefault="00FF0A81" w:rsidP="00FF0A81">
      <w:pPr>
        <w:ind w:firstLine="720"/>
        <w:jc w:val="both"/>
        <w:rPr>
          <w:sz w:val="24"/>
          <w:szCs w:val="24"/>
        </w:rPr>
      </w:pPr>
      <w:r w:rsidRPr="00305824">
        <w:rPr>
          <w:sz w:val="24"/>
          <w:szCs w:val="24"/>
        </w:rPr>
        <w:t>На профилактическом учете состоит 31 родителей и 16 несовершеннолетних.</w:t>
      </w:r>
    </w:p>
    <w:p w:rsidR="00FF0A81" w:rsidRPr="00305824" w:rsidRDefault="00FF0A81" w:rsidP="00FF0A81">
      <w:pPr>
        <w:ind w:firstLine="720"/>
        <w:jc w:val="both"/>
        <w:rPr>
          <w:sz w:val="24"/>
          <w:szCs w:val="24"/>
        </w:rPr>
      </w:pPr>
      <w:r w:rsidRPr="00305824">
        <w:rPr>
          <w:sz w:val="24"/>
          <w:szCs w:val="24"/>
        </w:rPr>
        <w:t>На 01.06.2015 года численность ЮДП 64 человека.</w:t>
      </w:r>
    </w:p>
    <w:p w:rsidR="00FF0A81" w:rsidRPr="00857F1B" w:rsidRDefault="00FF0A81" w:rsidP="00FF0A81">
      <w:pPr>
        <w:pStyle w:val="ad"/>
        <w:ind w:left="0" w:firstLine="720"/>
        <w:rPr>
          <w:sz w:val="24"/>
          <w:szCs w:val="24"/>
        </w:rPr>
      </w:pPr>
    </w:p>
    <w:p w:rsidR="00FF0A81" w:rsidRPr="009F6988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1" w:name="sub_365231"/>
      <w:r w:rsidRPr="009F6988">
        <w:rPr>
          <w:b/>
          <w:bCs/>
          <w:sz w:val="24"/>
          <w:szCs w:val="24"/>
        </w:rPr>
        <w:t>2. Цель(и) МЦП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2"/>
        <w:gridCol w:w="2655"/>
        <w:gridCol w:w="1093"/>
        <w:gridCol w:w="1251"/>
        <w:gridCol w:w="936"/>
        <w:gridCol w:w="938"/>
        <w:gridCol w:w="927"/>
      </w:tblGrid>
      <w:tr w:rsidR="00FF0A81" w:rsidRPr="00736033" w:rsidTr="00CA7BA7">
        <w:trPr>
          <w:tblHeader/>
        </w:trPr>
        <w:tc>
          <w:tcPr>
            <w:tcW w:w="1366" w:type="pct"/>
            <w:vMerge w:val="restar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Наименование</w:t>
            </w: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цели</w:t>
            </w:r>
          </w:p>
        </w:tc>
        <w:tc>
          <w:tcPr>
            <w:tcW w:w="3634" w:type="pct"/>
            <w:gridSpan w:val="6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Показатель</w:t>
            </w:r>
          </w:p>
        </w:tc>
      </w:tr>
      <w:tr w:rsidR="00FF0A81" w:rsidRPr="00736033" w:rsidTr="00CA7BA7">
        <w:trPr>
          <w:tblHeader/>
        </w:trPr>
        <w:tc>
          <w:tcPr>
            <w:tcW w:w="1366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pct"/>
            <w:vMerge w:val="restar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Наименование</w:t>
            </w:r>
          </w:p>
        </w:tc>
        <w:tc>
          <w:tcPr>
            <w:tcW w:w="509" w:type="pct"/>
            <w:vMerge w:val="restar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единица измерения</w:t>
            </w:r>
          </w:p>
        </w:tc>
        <w:tc>
          <w:tcPr>
            <w:tcW w:w="583" w:type="pct"/>
            <w:vMerge w:val="restar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базовое значение</w:t>
            </w:r>
          </w:p>
        </w:tc>
        <w:tc>
          <w:tcPr>
            <w:tcW w:w="1305" w:type="pct"/>
            <w:gridSpan w:val="3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6033">
              <w:t>плановое значение</w:t>
            </w:r>
          </w:p>
        </w:tc>
      </w:tr>
      <w:tr w:rsidR="00FF0A81" w:rsidRPr="00736033" w:rsidTr="00CA7BA7">
        <w:trPr>
          <w:tblHeader/>
        </w:trPr>
        <w:tc>
          <w:tcPr>
            <w:tcW w:w="1366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2016 год</w:t>
            </w:r>
          </w:p>
        </w:tc>
        <w:tc>
          <w:tcPr>
            <w:tcW w:w="437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2017 год</w:t>
            </w:r>
          </w:p>
        </w:tc>
        <w:tc>
          <w:tcPr>
            <w:tcW w:w="43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DB6429">
              <w:t xml:space="preserve">2018 </w:t>
            </w:r>
            <w:r w:rsidRPr="00736033">
              <w:t>год</w:t>
            </w:r>
          </w:p>
        </w:tc>
      </w:tr>
      <w:tr w:rsidR="00FF0A81" w:rsidRPr="00736033" w:rsidTr="00CA7BA7">
        <w:trPr>
          <w:tblHeader/>
        </w:trPr>
        <w:tc>
          <w:tcPr>
            <w:tcW w:w="136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3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7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F0A81" w:rsidRPr="00736033" w:rsidTr="00CA7BA7">
        <w:trPr>
          <w:trHeight w:val="533"/>
          <w:tblHeader/>
        </w:trPr>
        <w:tc>
          <w:tcPr>
            <w:tcW w:w="1366" w:type="pct"/>
            <w:vMerge w:val="restart"/>
          </w:tcPr>
          <w:p w:rsidR="00FF0A81" w:rsidRPr="00B10CF9" w:rsidRDefault="00FF0A81" w:rsidP="00CA7BA7">
            <w:pPr>
              <w:rPr>
                <w:b/>
              </w:rPr>
            </w:pPr>
            <w:r w:rsidRPr="00B10CF9">
              <w:rPr>
                <w:b/>
              </w:rPr>
              <w:t>Цель  программы:</w:t>
            </w:r>
          </w:p>
          <w:p w:rsidR="00FF0A81" w:rsidRPr="00E218FE" w:rsidRDefault="00FF0A81" w:rsidP="00CA7BA7">
            <w:pPr>
              <w:autoSpaceDE w:val="0"/>
              <w:autoSpaceDN w:val="0"/>
              <w:adjustRightInd w:val="0"/>
              <w:rPr>
                <w:b/>
              </w:rPr>
            </w:pPr>
            <w:r w:rsidRPr="00E218FE">
              <w:t xml:space="preserve"> Развитие системы профилактики правонарушений, проявлений экстремизма, терроризма и противодействия незаконной миграции в Большесельском муниципальном районе на 2016-2018гг.» и повышение уровня безопасности граждан на территории Большесельского МР</w:t>
            </w:r>
          </w:p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pct"/>
          </w:tcPr>
          <w:p w:rsidR="00FF0A81" w:rsidRPr="00E218FE" w:rsidRDefault="00FF0A81" w:rsidP="00CA7BA7">
            <w:pPr>
              <w:autoSpaceDE w:val="0"/>
              <w:autoSpaceDN w:val="0"/>
              <w:adjustRightInd w:val="0"/>
            </w:pPr>
            <w:r w:rsidRPr="00E218FE">
              <w:t>Количество раскрытых преступлений</w:t>
            </w:r>
          </w:p>
        </w:tc>
        <w:tc>
          <w:tcPr>
            <w:tcW w:w="509" w:type="pct"/>
          </w:tcPr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E218FE">
              <w:t>Преступ</w:t>
            </w:r>
            <w:r>
              <w:t xml:space="preserve"> </w:t>
            </w:r>
            <w:r w:rsidRPr="00E218FE">
              <w:t>ление</w:t>
            </w:r>
          </w:p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" w:type="pct"/>
          </w:tcPr>
          <w:p w:rsidR="00FF0A81" w:rsidRPr="00DB6429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DB6429">
              <w:t>39</w:t>
            </w:r>
          </w:p>
        </w:tc>
        <w:tc>
          <w:tcPr>
            <w:tcW w:w="436" w:type="pct"/>
          </w:tcPr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E218FE">
              <w:t>40</w:t>
            </w:r>
          </w:p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41</w:t>
            </w:r>
          </w:p>
        </w:tc>
        <w:tc>
          <w:tcPr>
            <w:tcW w:w="43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41</w:t>
            </w:r>
          </w:p>
        </w:tc>
      </w:tr>
      <w:tr w:rsidR="00FF0A81" w:rsidRPr="00736033" w:rsidTr="00CA7BA7">
        <w:trPr>
          <w:tblHeader/>
        </w:trPr>
        <w:tc>
          <w:tcPr>
            <w:tcW w:w="1366" w:type="pct"/>
            <w:vMerge/>
          </w:tcPr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pct"/>
          </w:tcPr>
          <w:p w:rsidR="00FF0A81" w:rsidRPr="00E218FE" w:rsidRDefault="00FF0A81" w:rsidP="00CA7BA7">
            <w:pPr>
              <w:jc w:val="both"/>
              <w:rPr>
                <w:rFonts w:eastAsia="Calibri"/>
                <w:lang w:eastAsia="en-US"/>
              </w:rPr>
            </w:pPr>
            <w:r w:rsidRPr="00E218FE">
              <w:rPr>
                <w:lang w:eastAsia="en-US"/>
              </w:rPr>
              <w:t>Количество граждан, принимавших участие в профилактике правонарушений, терроризма, экстремизма и нелегальной миграции</w:t>
            </w:r>
          </w:p>
        </w:tc>
        <w:tc>
          <w:tcPr>
            <w:tcW w:w="509" w:type="pct"/>
            <w:vAlign w:val="center"/>
          </w:tcPr>
          <w:p w:rsidR="00FF0A81" w:rsidRPr="00E218FE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E218FE">
              <w:rPr>
                <w:lang w:eastAsia="en-US"/>
              </w:rPr>
              <w:t>чел.</w:t>
            </w:r>
          </w:p>
        </w:tc>
        <w:tc>
          <w:tcPr>
            <w:tcW w:w="583" w:type="pct"/>
            <w:vAlign w:val="center"/>
          </w:tcPr>
          <w:p w:rsidR="00FF0A81" w:rsidRPr="00DB6429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DB6429">
              <w:rPr>
                <w:rFonts w:eastAsia="Calibri"/>
                <w:lang w:eastAsia="en-US"/>
              </w:rPr>
              <w:t>539</w:t>
            </w:r>
          </w:p>
        </w:tc>
        <w:tc>
          <w:tcPr>
            <w:tcW w:w="436" w:type="pct"/>
            <w:vAlign w:val="center"/>
          </w:tcPr>
          <w:p w:rsidR="00FF0A81" w:rsidRPr="00E218FE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E218FE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437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550</w:t>
            </w:r>
          </w:p>
        </w:tc>
        <w:tc>
          <w:tcPr>
            <w:tcW w:w="432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551</w:t>
            </w:r>
          </w:p>
        </w:tc>
      </w:tr>
      <w:tr w:rsidR="00FF0A81" w:rsidRPr="00736033" w:rsidTr="00CA7BA7">
        <w:trPr>
          <w:tblHeader/>
        </w:trPr>
        <w:tc>
          <w:tcPr>
            <w:tcW w:w="1366" w:type="pct"/>
            <w:vMerge/>
          </w:tcPr>
          <w:p w:rsidR="00FF0A81" w:rsidRPr="00E218FE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pct"/>
          </w:tcPr>
          <w:p w:rsidR="00FF0A81" w:rsidRPr="00E218FE" w:rsidRDefault="00FF0A81" w:rsidP="00CA7BA7">
            <w:pPr>
              <w:rPr>
                <w:rFonts w:eastAsia="Calibri"/>
                <w:lang w:eastAsia="en-US"/>
              </w:rPr>
            </w:pPr>
            <w:r w:rsidRPr="00E218FE">
              <w:rPr>
                <w:lang w:eastAsia="en-US"/>
              </w:rPr>
              <w:t>Количество совершенных террористических актов на территории района</w:t>
            </w:r>
          </w:p>
        </w:tc>
        <w:tc>
          <w:tcPr>
            <w:tcW w:w="509" w:type="pct"/>
            <w:vAlign w:val="center"/>
          </w:tcPr>
          <w:p w:rsidR="00FF0A81" w:rsidRPr="00E218FE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E218FE">
              <w:rPr>
                <w:lang w:eastAsia="en-US"/>
              </w:rPr>
              <w:t>ед.</w:t>
            </w:r>
          </w:p>
        </w:tc>
        <w:tc>
          <w:tcPr>
            <w:tcW w:w="583" w:type="pct"/>
            <w:vAlign w:val="center"/>
          </w:tcPr>
          <w:p w:rsidR="00FF0A81" w:rsidRPr="00DB6429" w:rsidRDefault="00FF0A81" w:rsidP="00CA7BA7">
            <w:pPr>
              <w:jc w:val="center"/>
            </w:pPr>
            <w:r w:rsidRPr="00DB6429">
              <w:t>0</w:t>
            </w:r>
          </w:p>
        </w:tc>
        <w:tc>
          <w:tcPr>
            <w:tcW w:w="436" w:type="pct"/>
            <w:vAlign w:val="center"/>
          </w:tcPr>
          <w:p w:rsidR="00FF0A81" w:rsidRPr="00E218FE" w:rsidRDefault="00FF0A81" w:rsidP="00CA7BA7">
            <w:pPr>
              <w:jc w:val="center"/>
              <w:rPr>
                <w:lang w:eastAsia="en-US"/>
              </w:rPr>
            </w:pPr>
            <w:r w:rsidRPr="00E218FE">
              <w:rPr>
                <w:lang w:eastAsia="en-US"/>
              </w:rPr>
              <w:t>0</w:t>
            </w:r>
          </w:p>
        </w:tc>
        <w:tc>
          <w:tcPr>
            <w:tcW w:w="437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0</w:t>
            </w:r>
          </w:p>
        </w:tc>
        <w:tc>
          <w:tcPr>
            <w:tcW w:w="432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0</w:t>
            </w:r>
          </w:p>
        </w:tc>
      </w:tr>
      <w:tr w:rsidR="00FF0A81" w:rsidRPr="00736033" w:rsidTr="00CA7BA7">
        <w:trPr>
          <w:tblHeader/>
        </w:trPr>
        <w:tc>
          <w:tcPr>
            <w:tcW w:w="1366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pct"/>
          </w:tcPr>
          <w:p w:rsidR="00FF0A81" w:rsidRPr="00736033" w:rsidRDefault="00FF0A81" w:rsidP="00CA7BA7">
            <w:pPr>
              <w:rPr>
                <w:lang w:eastAsia="en-US"/>
              </w:rPr>
            </w:pPr>
            <w:r w:rsidRPr="00736033">
              <w:rPr>
                <w:lang w:eastAsia="en-US"/>
              </w:rPr>
              <w:t xml:space="preserve">Количество межнациональных конфликтов на территории района </w:t>
            </w:r>
          </w:p>
        </w:tc>
        <w:tc>
          <w:tcPr>
            <w:tcW w:w="509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Ед.</w:t>
            </w:r>
          </w:p>
        </w:tc>
        <w:tc>
          <w:tcPr>
            <w:tcW w:w="583" w:type="pct"/>
            <w:vAlign w:val="center"/>
          </w:tcPr>
          <w:p w:rsidR="00FF0A81" w:rsidRPr="00DB6429" w:rsidRDefault="00FF0A81" w:rsidP="00CA7BA7">
            <w:pPr>
              <w:jc w:val="center"/>
            </w:pPr>
            <w:r w:rsidRPr="00DB6429">
              <w:t>0</w:t>
            </w:r>
          </w:p>
        </w:tc>
        <w:tc>
          <w:tcPr>
            <w:tcW w:w="436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0</w:t>
            </w:r>
          </w:p>
        </w:tc>
        <w:tc>
          <w:tcPr>
            <w:tcW w:w="437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0</w:t>
            </w:r>
          </w:p>
        </w:tc>
        <w:tc>
          <w:tcPr>
            <w:tcW w:w="432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0</w:t>
            </w:r>
          </w:p>
        </w:tc>
      </w:tr>
    </w:tbl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F0A81" w:rsidRPr="00B10CF9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10CF9">
        <w:rPr>
          <w:b/>
          <w:bCs/>
          <w:sz w:val="24"/>
          <w:szCs w:val="24"/>
        </w:rPr>
        <w:t>3. Задача(и) МЦП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3791"/>
        <w:gridCol w:w="1314"/>
        <w:gridCol w:w="880"/>
        <w:gridCol w:w="878"/>
        <w:gridCol w:w="977"/>
      </w:tblGrid>
      <w:tr w:rsidR="00FF0A81" w:rsidRPr="00736033" w:rsidTr="00CA7BA7">
        <w:tc>
          <w:tcPr>
            <w:tcW w:w="1348" w:type="pct"/>
            <w:vMerge w:val="restar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Наименование задачи</w:t>
            </w:r>
          </w:p>
        </w:tc>
        <w:tc>
          <w:tcPr>
            <w:tcW w:w="3652" w:type="pct"/>
            <w:gridSpan w:val="5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 xml:space="preserve">Результат </w:t>
            </w:r>
          </w:p>
        </w:tc>
      </w:tr>
      <w:tr w:rsidR="00FF0A81" w:rsidRPr="00736033" w:rsidTr="00CA7BA7">
        <w:tc>
          <w:tcPr>
            <w:tcW w:w="1348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6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ind w:firstLine="34"/>
              <w:jc w:val="center"/>
            </w:pPr>
            <w:r w:rsidRPr="00736033">
              <w:t>Наименование</w:t>
            </w:r>
          </w:p>
        </w:tc>
        <w:tc>
          <w:tcPr>
            <w:tcW w:w="61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ind w:firstLine="42"/>
              <w:jc w:val="center"/>
            </w:pPr>
            <w:r w:rsidRPr="00736033">
              <w:t xml:space="preserve">единица </w:t>
            </w: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ind w:firstLine="42"/>
              <w:jc w:val="center"/>
            </w:pPr>
            <w:r w:rsidRPr="00736033">
              <w:t>измерения</w:t>
            </w:r>
          </w:p>
        </w:tc>
        <w:tc>
          <w:tcPr>
            <w:tcW w:w="410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2016 год</w:t>
            </w:r>
          </w:p>
        </w:tc>
        <w:tc>
          <w:tcPr>
            <w:tcW w:w="4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2017 год</w:t>
            </w:r>
          </w:p>
        </w:tc>
        <w:tc>
          <w:tcPr>
            <w:tcW w:w="45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2018 год</w:t>
            </w:r>
          </w:p>
        </w:tc>
      </w:tr>
      <w:tr w:rsidR="00FF0A81" w:rsidRPr="00736033" w:rsidTr="00CA7BA7">
        <w:trPr>
          <w:tblHeader/>
        </w:trPr>
        <w:tc>
          <w:tcPr>
            <w:tcW w:w="1348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1</w:t>
            </w:r>
          </w:p>
        </w:tc>
        <w:tc>
          <w:tcPr>
            <w:tcW w:w="176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ind w:firstLine="34"/>
              <w:jc w:val="center"/>
            </w:pPr>
            <w:r w:rsidRPr="00736033">
              <w:t>2</w:t>
            </w:r>
          </w:p>
        </w:tc>
        <w:tc>
          <w:tcPr>
            <w:tcW w:w="61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ind w:firstLine="42"/>
              <w:jc w:val="center"/>
            </w:pPr>
            <w:r w:rsidRPr="00736033">
              <w:t>3</w:t>
            </w:r>
          </w:p>
        </w:tc>
        <w:tc>
          <w:tcPr>
            <w:tcW w:w="410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4</w:t>
            </w:r>
          </w:p>
        </w:tc>
        <w:tc>
          <w:tcPr>
            <w:tcW w:w="4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5</w:t>
            </w:r>
          </w:p>
        </w:tc>
        <w:tc>
          <w:tcPr>
            <w:tcW w:w="45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6</w:t>
            </w:r>
          </w:p>
        </w:tc>
      </w:tr>
      <w:tr w:rsidR="00FF0A81" w:rsidRPr="00736033" w:rsidTr="00CA7BA7">
        <w:trPr>
          <w:trHeight w:val="1351"/>
        </w:trPr>
        <w:tc>
          <w:tcPr>
            <w:tcW w:w="1348" w:type="pct"/>
          </w:tcPr>
          <w:p w:rsidR="00FF0A81" w:rsidRPr="00736033" w:rsidRDefault="00FF0A81" w:rsidP="00CA7BA7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lang w:eastAsia="en-US"/>
              </w:rPr>
            </w:pPr>
            <w:r w:rsidRPr="00736033">
              <w:t xml:space="preserve">Задача 1. </w:t>
            </w:r>
            <w:r w:rsidRPr="00736033">
              <w:rPr>
                <w:lang w:eastAsia="en-US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правонарушений.</w:t>
            </w:r>
          </w:p>
          <w:p w:rsidR="00FF0A81" w:rsidRPr="00736033" w:rsidRDefault="00FF0A81" w:rsidP="00CA7BA7">
            <w:pPr>
              <w:ind w:hanging="30"/>
            </w:pPr>
          </w:p>
        </w:tc>
        <w:tc>
          <w:tcPr>
            <w:tcW w:w="1766" w:type="pct"/>
          </w:tcPr>
          <w:p w:rsidR="00FF0A81" w:rsidRDefault="00FF0A81" w:rsidP="00CA7BA7">
            <w:pPr>
              <w:autoSpaceDE w:val="0"/>
              <w:autoSpaceDN w:val="0"/>
              <w:adjustRightInd w:val="0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</w:pPr>
            <w:r w:rsidRPr="00736033">
              <w:t>Количество раскрытых преступлений</w:t>
            </w:r>
          </w:p>
        </w:tc>
        <w:tc>
          <w:tcPr>
            <w:tcW w:w="61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Преступле</w:t>
            </w:r>
            <w:r>
              <w:t xml:space="preserve"> </w:t>
            </w:r>
            <w:r w:rsidRPr="00736033">
              <w:t>ние</w:t>
            </w: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40</w:t>
            </w: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41</w:t>
            </w: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41</w:t>
            </w: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F0A81" w:rsidRPr="00736033" w:rsidTr="00CA7BA7">
        <w:tc>
          <w:tcPr>
            <w:tcW w:w="1348" w:type="pct"/>
            <w:vMerge w:val="restart"/>
          </w:tcPr>
          <w:p w:rsidR="00FF0A81" w:rsidRDefault="00FF0A81" w:rsidP="00CA7BA7">
            <w:pPr>
              <w:autoSpaceDE w:val="0"/>
              <w:autoSpaceDN w:val="0"/>
              <w:adjustRightInd w:val="0"/>
              <w:jc w:val="both"/>
            </w:pPr>
          </w:p>
          <w:p w:rsidR="00FF0A81" w:rsidRPr="00736033" w:rsidRDefault="00FF0A81" w:rsidP="00CA7BA7">
            <w:pPr>
              <w:autoSpaceDE w:val="0"/>
              <w:autoSpaceDN w:val="0"/>
              <w:adjustRightInd w:val="0"/>
              <w:jc w:val="both"/>
            </w:pPr>
            <w:r w:rsidRPr="00736033">
              <w:t xml:space="preserve">Задача 2. </w:t>
            </w:r>
            <w:r w:rsidRPr="00736033">
              <w:rPr>
                <w:lang w:eastAsia="en-US"/>
              </w:rPr>
              <w:t>Профилактика экстремизма и терроризма.</w:t>
            </w:r>
          </w:p>
        </w:tc>
        <w:tc>
          <w:tcPr>
            <w:tcW w:w="1766" w:type="pct"/>
          </w:tcPr>
          <w:p w:rsidR="00FF0A81" w:rsidRPr="00736033" w:rsidRDefault="00FF0A81" w:rsidP="00CA7BA7">
            <w:pPr>
              <w:jc w:val="both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Количество граждан, принимавших участие в профилактике правонарушений, терроризма, экстремизма и нелегальной миграции</w:t>
            </w:r>
          </w:p>
        </w:tc>
        <w:tc>
          <w:tcPr>
            <w:tcW w:w="612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чел.</w:t>
            </w:r>
          </w:p>
        </w:tc>
        <w:tc>
          <w:tcPr>
            <w:tcW w:w="410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409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550</w:t>
            </w:r>
          </w:p>
        </w:tc>
        <w:tc>
          <w:tcPr>
            <w:tcW w:w="456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551</w:t>
            </w:r>
          </w:p>
        </w:tc>
      </w:tr>
      <w:tr w:rsidR="00FF0A81" w:rsidRPr="00736033" w:rsidTr="00CA7BA7">
        <w:tc>
          <w:tcPr>
            <w:tcW w:w="1348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6" w:type="pct"/>
          </w:tcPr>
          <w:p w:rsidR="00FF0A81" w:rsidRPr="00736033" w:rsidRDefault="00FF0A81" w:rsidP="00CA7BA7">
            <w:pPr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612" w:type="pct"/>
            <w:vAlign w:val="center"/>
          </w:tcPr>
          <w:p w:rsidR="00FF0A81" w:rsidRPr="00736033" w:rsidRDefault="00FF0A81" w:rsidP="00CA7BA7">
            <w:pPr>
              <w:jc w:val="center"/>
              <w:rPr>
                <w:rFonts w:eastAsia="Calibri"/>
                <w:lang w:eastAsia="en-US"/>
              </w:rPr>
            </w:pPr>
            <w:r w:rsidRPr="00736033">
              <w:rPr>
                <w:lang w:eastAsia="en-US"/>
              </w:rPr>
              <w:t>ед.</w:t>
            </w:r>
          </w:p>
        </w:tc>
        <w:tc>
          <w:tcPr>
            <w:tcW w:w="410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  <w:tc>
          <w:tcPr>
            <w:tcW w:w="4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  <w:tc>
          <w:tcPr>
            <w:tcW w:w="45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</w:tr>
      <w:tr w:rsidR="00FF0A81" w:rsidRPr="00736033" w:rsidTr="00CA7BA7">
        <w:tc>
          <w:tcPr>
            <w:tcW w:w="1348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6" w:type="pct"/>
          </w:tcPr>
          <w:p w:rsidR="00FF0A81" w:rsidRPr="00736033" w:rsidRDefault="00FF0A81" w:rsidP="00CA7BA7">
            <w:pPr>
              <w:rPr>
                <w:lang w:eastAsia="en-US"/>
              </w:rPr>
            </w:pPr>
            <w:r w:rsidRPr="00736033">
              <w:rPr>
                <w:lang w:eastAsia="en-US"/>
              </w:rPr>
              <w:t xml:space="preserve">Количество межнациональных конфликтов на территории района </w:t>
            </w:r>
          </w:p>
        </w:tc>
        <w:tc>
          <w:tcPr>
            <w:tcW w:w="612" w:type="pct"/>
            <w:vAlign w:val="center"/>
          </w:tcPr>
          <w:p w:rsidR="00FF0A81" w:rsidRPr="00736033" w:rsidRDefault="00FF0A81" w:rsidP="00CA7BA7">
            <w:pPr>
              <w:jc w:val="center"/>
              <w:rPr>
                <w:lang w:eastAsia="en-US"/>
              </w:rPr>
            </w:pPr>
            <w:r w:rsidRPr="00736033">
              <w:rPr>
                <w:lang w:eastAsia="en-US"/>
              </w:rPr>
              <w:t>Ед.</w:t>
            </w:r>
          </w:p>
        </w:tc>
        <w:tc>
          <w:tcPr>
            <w:tcW w:w="410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  <w:tc>
          <w:tcPr>
            <w:tcW w:w="4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  <w:tc>
          <w:tcPr>
            <w:tcW w:w="45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</w:tr>
      <w:tr w:rsidR="00FF0A81" w:rsidRPr="00736033" w:rsidTr="00CA7BA7">
        <w:tc>
          <w:tcPr>
            <w:tcW w:w="1348" w:type="pct"/>
            <w:vMerge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6" w:type="pct"/>
          </w:tcPr>
          <w:p w:rsidR="00FF0A81" w:rsidRPr="00736033" w:rsidRDefault="00FF0A81" w:rsidP="00CA7BA7">
            <w:pPr>
              <w:rPr>
                <w:lang w:eastAsia="en-US"/>
              </w:rPr>
            </w:pPr>
            <w:r w:rsidRPr="00736033">
              <w:rPr>
                <w:lang w:eastAsia="en-US"/>
              </w:rPr>
              <w:t>Количество приобретённого оборудования</w:t>
            </w:r>
          </w:p>
        </w:tc>
        <w:tc>
          <w:tcPr>
            <w:tcW w:w="612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шт.</w:t>
            </w:r>
          </w:p>
        </w:tc>
        <w:tc>
          <w:tcPr>
            <w:tcW w:w="410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  <w:tc>
          <w:tcPr>
            <w:tcW w:w="409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  <w:tc>
          <w:tcPr>
            <w:tcW w:w="456" w:type="pct"/>
          </w:tcPr>
          <w:p w:rsidR="00FF0A81" w:rsidRPr="00736033" w:rsidRDefault="00FF0A81" w:rsidP="00CA7BA7">
            <w:pPr>
              <w:autoSpaceDE w:val="0"/>
              <w:autoSpaceDN w:val="0"/>
              <w:adjustRightInd w:val="0"/>
              <w:jc w:val="center"/>
            </w:pPr>
            <w:r w:rsidRPr="00736033">
              <w:t>0</w:t>
            </w:r>
          </w:p>
        </w:tc>
      </w:tr>
    </w:tbl>
    <w:p w:rsidR="00FF0A81" w:rsidRPr="00B10CF9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10CF9">
        <w:rPr>
          <w:b/>
          <w:bCs/>
          <w:sz w:val="24"/>
          <w:szCs w:val="24"/>
        </w:rPr>
        <w:t>4. Механизмы реализации МЦП</w:t>
      </w:r>
    </w:p>
    <w:p w:rsidR="00FF0A81" w:rsidRPr="00857F1B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A4A68">
        <w:rPr>
          <w:sz w:val="24"/>
          <w:szCs w:val="24"/>
        </w:rPr>
        <w:t> </w:t>
      </w:r>
      <w:r w:rsidRPr="00857F1B">
        <w:rPr>
          <w:rFonts w:ascii="Times New Roman" w:hAnsi="Times New Roman"/>
          <w:b w:val="0"/>
          <w:i w:val="0"/>
          <w:color w:val="auto"/>
          <w:sz w:val="24"/>
          <w:szCs w:val="24"/>
        </w:rPr>
        <w:t>Реализует программу и управляет процессами её реализации ответственный исполнитель -  ОПО администрации БМР.</w:t>
      </w:r>
    </w:p>
    <w:p w:rsidR="00FF0A81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Pr="00857F1B">
        <w:rPr>
          <w:rFonts w:ascii="Times New Roman" w:hAnsi="Times New Roman"/>
          <w:b w:val="0"/>
          <w:i w:val="0"/>
          <w:color w:val="auto"/>
          <w:sz w:val="24"/>
          <w:szCs w:val="24"/>
        </w:rPr>
        <w:t>Ответственный исполнитель осуществляет:</w:t>
      </w:r>
    </w:p>
    <w:p w:rsidR="00FF0A81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7F1B">
        <w:rPr>
          <w:rFonts w:ascii="Times New Roman" w:hAnsi="Times New Roman"/>
          <w:b w:val="0"/>
          <w:i w:val="0"/>
          <w:color w:val="auto"/>
          <w:sz w:val="24"/>
          <w:szCs w:val="24"/>
        </w:rPr>
        <w:t>- периодический мониторинг и анализ хода выполнения мероприятий программы;</w:t>
      </w:r>
    </w:p>
    <w:p w:rsidR="00FF0A81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7F1B">
        <w:rPr>
          <w:rFonts w:ascii="Times New Roman" w:hAnsi="Times New Roman"/>
          <w:b w:val="0"/>
          <w:i w:val="0"/>
          <w:color w:val="auto"/>
          <w:sz w:val="24"/>
          <w:szCs w:val="24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FF0A81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7F1B">
        <w:rPr>
          <w:rFonts w:ascii="Times New Roman" w:hAnsi="Times New Roman"/>
          <w:b w:val="0"/>
          <w:i w:val="0"/>
          <w:color w:val="auto"/>
          <w:sz w:val="24"/>
          <w:szCs w:val="24"/>
        </w:rPr>
        <w:t>- предоставление в установленном порядке отчётно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сти о ходе реализации программы.</w:t>
      </w:r>
    </w:p>
    <w:p w:rsidR="00FF0A81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7F1B">
        <w:rPr>
          <w:rFonts w:ascii="Times New Roman" w:hAnsi="Times New Roman"/>
          <w:b w:val="0"/>
          <w:i w:val="0"/>
          <w:color w:val="auto"/>
          <w:sz w:val="24"/>
          <w:szCs w:val="24"/>
        </w:rPr>
        <w:t> Денежные средства, выделяемые из областного бюджета для реализации мероприятий программы, направляются в виде субсидии в бюджет Большесекльского муниципального района.</w:t>
      </w:r>
    </w:p>
    <w:p w:rsidR="00FF0A81" w:rsidRPr="00B10CF9" w:rsidRDefault="00FF0A81" w:rsidP="00FF0A81">
      <w:pPr>
        <w:pStyle w:val="4"/>
        <w:spacing w:before="0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10CF9">
        <w:rPr>
          <w:rFonts w:ascii="Times New Roman" w:hAnsi="Times New Roman"/>
          <w:b w:val="0"/>
          <w:i w:val="0"/>
          <w:color w:val="auto"/>
          <w:sz w:val="24"/>
          <w:szCs w:val="24"/>
        </w:rPr>
        <w:t> Финансирование программы осуществляется в пределах средств, предусмотренных на реализацию программы  районным бюджетом на очередной финансовый год.</w:t>
      </w:r>
      <w:r w:rsidRPr="00B10CF9">
        <w:rPr>
          <w:rFonts w:ascii="Times New Roman" w:hAnsi="Times New Roman"/>
          <w:b w:val="0"/>
          <w:i w:val="0"/>
          <w:color w:val="auto"/>
          <w:sz w:val="24"/>
          <w:szCs w:val="24"/>
        </w:rPr>
        <w:br/>
        <w:t xml:space="preserve">     Администрация Большесельского  муниципального района несет ответственность за своевременность и точность выполнения мероприятий программы, рациональное использование выделенных бюджетных средств. </w:t>
      </w: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  <w:sectPr w:rsidR="00FF0A81" w:rsidSect="00CA55C7">
          <w:pgSz w:w="11905" w:h="16838"/>
          <w:pgMar w:top="680" w:right="680" w:bottom="568" w:left="709" w:header="0" w:footer="0" w:gutter="0"/>
          <w:cols w:space="720"/>
        </w:sectPr>
      </w:pPr>
      <w:r w:rsidRPr="00857F1B">
        <w:rPr>
          <w:sz w:val="24"/>
          <w:szCs w:val="24"/>
        </w:rPr>
        <w:t>Проверка целевого использования бюджетных средств, выделенных на реализацию мероприятий программы, осуществляется в соответствии с действующим законодательством.</w:t>
      </w:r>
    </w:p>
    <w:p w:rsidR="00FF0A81" w:rsidRPr="00B10CF9" w:rsidRDefault="00FF0A81" w:rsidP="00FF0A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B10CF9">
        <w:rPr>
          <w:b/>
          <w:bCs/>
          <w:color w:val="26282F"/>
          <w:sz w:val="24"/>
          <w:szCs w:val="24"/>
        </w:rPr>
        <w:lastRenderedPageBreak/>
        <w:t>5. Перечень мероприятий МЦП</w:t>
      </w:r>
    </w:p>
    <w:tbl>
      <w:tblPr>
        <w:tblpPr w:leftFromText="180" w:rightFromText="180" w:vertAnchor="text" w:horzAnchor="margin" w:tblpX="605" w:tblpY="6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793"/>
        <w:gridCol w:w="1275"/>
        <w:gridCol w:w="1276"/>
        <w:gridCol w:w="992"/>
        <w:gridCol w:w="709"/>
        <w:gridCol w:w="709"/>
        <w:gridCol w:w="601"/>
        <w:gridCol w:w="1242"/>
        <w:gridCol w:w="708"/>
        <w:gridCol w:w="709"/>
        <w:gridCol w:w="425"/>
        <w:gridCol w:w="2089"/>
      </w:tblGrid>
      <w:tr w:rsidR="00FF0A81" w:rsidRPr="002404E9" w:rsidTr="00CA7BA7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N</w:t>
            </w:r>
            <w:r w:rsidRPr="002404E9">
              <w:br/>
              <w:t>п/п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 задачи/мероприятия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Результат выполнения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04E9">
              <w:t>Срок реализа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04E9">
              <w:t xml:space="preserve">ции, 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04E9">
              <w:t>годы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Плановый объем финансирования,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(единица измерения)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Исполнитель и соисполнители мероприятия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(в установленном порядке)</w:t>
            </w:r>
          </w:p>
        </w:tc>
      </w:tr>
      <w:tr w:rsidR="00FF0A81" w:rsidRPr="002404E9" w:rsidTr="00CA7BA7">
        <w:trPr>
          <w:trHeight w:val="10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ФС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ОС (2)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МС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СП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Бюджеты поселений 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ВИ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0A81" w:rsidRPr="002404E9" w:rsidTr="00CA7BA7">
        <w:trPr>
          <w:trHeight w:val="1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13</w:t>
            </w:r>
          </w:p>
        </w:tc>
      </w:tr>
      <w:tr w:rsidR="00FF0A81" w:rsidRPr="002404E9" w:rsidTr="00CA7BA7">
        <w:trPr>
          <w:trHeight w:val="12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ind w:hanging="30"/>
              <w:jc w:val="both"/>
              <w:rPr>
                <w:b/>
                <w:spacing w:val="2"/>
                <w:sz w:val="24"/>
                <w:szCs w:val="24"/>
              </w:rPr>
            </w:pPr>
            <w:r w:rsidRPr="00B21695">
              <w:rPr>
                <w:b/>
                <w:spacing w:val="2"/>
                <w:sz w:val="24"/>
                <w:szCs w:val="24"/>
              </w:rPr>
              <w:t xml:space="preserve">Задача 1. </w:t>
            </w:r>
            <w:r w:rsidRPr="00B21695">
              <w:rPr>
                <w:b/>
                <w:sz w:val="24"/>
                <w:szCs w:val="24"/>
                <w:lang w:eastAsia="en-US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</w:t>
            </w:r>
          </w:p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  <w:highlight w:val="yellow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</w:p>
        </w:tc>
      </w:tr>
      <w:tr w:rsidR="00FF0A81" w:rsidRPr="002404E9" w:rsidTr="00CA7BA7">
        <w:trPr>
          <w:trHeight w:val="1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tabs>
                <w:tab w:val="left" w:pos="1305"/>
              </w:tabs>
              <w:ind w:hanging="30"/>
              <w:jc w:val="both"/>
              <w:rPr>
                <w:spacing w:val="2"/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Анализ состояния правопорядка на территории района, результатов работы по борьбе с преступностью,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ед.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E96675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675">
              <w:rPr>
                <w:spacing w:val="2"/>
              </w:rPr>
              <w:t>ОП «Большесельское Тутаевского МО МВД России</w:t>
            </w:r>
          </w:p>
        </w:tc>
      </w:tr>
      <w:tr w:rsidR="00FF0A81" w:rsidRPr="002404E9" w:rsidTr="00CA7BA7">
        <w:trPr>
          <w:trHeight w:val="26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13"/>
              <w:rPr>
                <w:spacing w:val="2"/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Регулярное рассмотрение на коллегиях,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ед.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pacing w:val="2"/>
                <w:sz w:val="24"/>
                <w:szCs w:val="24"/>
              </w:rPr>
              <w:t>ОП « Большесельское» Тутаевского МО МВД России</w:t>
            </w:r>
          </w:p>
        </w:tc>
      </w:tr>
      <w:tr w:rsidR="00FF0A81" w:rsidRPr="002404E9" w:rsidTr="00CA7BA7">
        <w:trPr>
          <w:trHeight w:val="19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содействия включению подростков «группы риска» в творческие, спортивные, оздоровительные и иные программы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Default="00FF0A81" w:rsidP="00CA7BA7">
            <w:pPr>
              <w:ind w:right="-146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МУ «Молодежный центр»</w:t>
            </w:r>
          </w:p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КДН и ЗП</w:t>
            </w:r>
          </w:p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17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13"/>
              <w:rPr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Организация культурно-досуговых мероприятий для разных возрастных категорий жителей района (концертные программы, фестивали, конкурсы, выставки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D06004" w:rsidRDefault="00FF0A81" w:rsidP="00CA7BA7">
            <w:pPr>
              <w:jc w:val="center"/>
              <w:rPr>
                <w:spacing w:val="2"/>
                <w:sz w:val="22"/>
                <w:szCs w:val="22"/>
              </w:rPr>
            </w:pPr>
            <w:r w:rsidRPr="00D06004">
              <w:rPr>
                <w:spacing w:val="2"/>
                <w:sz w:val="22"/>
                <w:szCs w:val="22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215C">
              <w:rPr>
                <w:sz w:val="24"/>
                <w:szCs w:val="24"/>
              </w:rPr>
              <w:t>2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Pr="00947B9E" w:rsidRDefault="00FF0A81" w:rsidP="00CA7BA7">
            <w:pPr>
              <w:rPr>
                <w:spacing w:val="2"/>
                <w:sz w:val="24"/>
                <w:szCs w:val="24"/>
              </w:rPr>
            </w:pPr>
            <w:r w:rsidRPr="00947B9E">
              <w:rPr>
                <w:spacing w:val="2"/>
                <w:sz w:val="24"/>
                <w:szCs w:val="24"/>
              </w:rPr>
              <w:t>МУК «Большесельский ЦИК И МВД»</w:t>
            </w:r>
          </w:p>
        </w:tc>
      </w:tr>
      <w:tr w:rsidR="00FF0A81" w:rsidRPr="002404E9" w:rsidTr="00CA7BA7">
        <w:trPr>
          <w:trHeight w:val="1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1.5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r w:rsidRPr="003A4A68">
              <w:rPr>
                <w:sz w:val="24"/>
                <w:szCs w:val="24"/>
              </w:rPr>
              <w:t xml:space="preserve">СМИ </w:t>
            </w:r>
            <w:r>
              <w:rPr>
                <w:sz w:val="24"/>
                <w:szCs w:val="24"/>
              </w:rPr>
              <w:t>информации , пропагандирующей патриотизм, здоровый образ жизни подростков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pacing w:val="2"/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112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«Лучшая народная дружина» и «Лучший народный дружинник»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22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A81" w:rsidRPr="00917BCF" w:rsidRDefault="00FF0A81" w:rsidP="00CA7BA7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  <w:r w:rsidRPr="00917BCF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Pr="003A4A68">
              <w:rPr>
                <w:sz w:val="24"/>
                <w:szCs w:val="24"/>
              </w:rPr>
              <w:t xml:space="preserve">камер видеонаблюдения </w:t>
            </w:r>
          </w:p>
          <w:p w:rsidR="00FF0A81" w:rsidRDefault="00FF0A81" w:rsidP="00CA7BA7">
            <w:pPr>
              <w:pStyle w:val="21"/>
              <w:rPr>
                <w:sz w:val="24"/>
                <w:szCs w:val="24"/>
              </w:rPr>
            </w:pPr>
          </w:p>
          <w:p w:rsidR="00FF0A81" w:rsidRPr="003A4A68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99562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3A4A68">
              <w:rPr>
                <w:spacing w:val="2"/>
                <w:szCs w:val="24"/>
              </w:rPr>
              <w:t>Администрация БМР</w:t>
            </w:r>
          </w:p>
        </w:tc>
      </w:tr>
      <w:tr w:rsidR="00FF0A81" w:rsidRPr="002404E9" w:rsidTr="00CA7BA7">
        <w:trPr>
          <w:trHeight w:val="10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F0A81" w:rsidRPr="00917BCF" w:rsidRDefault="00FF0A81" w:rsidP="00CA7BA7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0A81" w:rsidRPr="002404E9" w:rsidTr="00CA7BA7">
        <w:trPr>
          <w:trHeight w:val="10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A81" w:rsidRPr="00917BCF" w:rsidRDefault="00FF0A81" w:rsidP="00CA7BA7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0A81" w:rsidRPr="002404E9" w:rsidTr="00CA7BA7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A81" w:rsidRPr="00917BCF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917BCF">
              <w:rPr>
                <w:spacing w:val="2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.8</w:t>
            </w:r>
            <w:r w:rsidRPr="00917BC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Эксплуатационно-техническое обслуживание исправной и работоспособной системы: видеонаблюдения (беспроводная)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33000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3A4A68">
              <w:rPr>
                <w:spacing w:val="2"/>
                <w:szCs w:val="24"/>
              </w:rPr>
              <w:t>Администрация БМР</w:t>
            </w:r>
          </w:p>
        </w:tc>
      </w:tr>
      <w:tr w:rsidR="00FF0A81" w:rsidRPr="002404E9" w:rsidTr="00CA7BA7">
        <w:trPr>
          <w:trHeight w:val="45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F0A81" w:rsidRPr="00917BCF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0A81" w:rsidRPr="002404E9" w:rsidTr="00CA7BA7">
        <w:trPr>
          <w:trHeight w:val="414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A81" w:rsidRPr="00917BCF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0A81" w:rsidRPr="002404E9" w:rsidTr="00CA7BA7">
        <w:trPr>
          <w:trHeight w:val="583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A81" w:rsidRPr="00917BCF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917BCF">
              <w:rPr>
                <w:spacing w:val="2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.9</w:t>
            </w:r>
            <w:r w:rsidRPr="00917BC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3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Изготовление брошюр, памяток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3A4A68">
              <w:rPr>
                <w:spacing w:val="2"/>
                <w:szCs w:val="24"/>
              </w:rPr>
              <w:t>Администрация БМР</w:t>
            </w:r>
          </w:p>
        </w:tc>
      </w:tr>
      <w:tr w:rsidR="00FF0A81" w:rsidRPr="002404E9" w:rsidTr="00CA7BA7">
        <w:trPr>
          <w:trHeight w:val="10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0A81" w:rsidRPr="002404E9" w:rsidTr="00CA7BA7">
        <w:trPr>
          <w:trHeight w:val="10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9" w:type="dxa"/>
            <w:vMerge/>
            <w:tcBorders>
              <w:left w:val="single" w:sz="4" w:space="0" w:color="auto"/>
            </w:tcBorders>
          </w:tcPr>
          <w:p w:rsidR="00FF0A81" w:rsidRPr="002C4B7F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0A81" w:rsidRPr="002404E9" w:rsidTr="00CA7BA7">
        <w:trPr>
          <w:trHeight w:val="5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 xml:space="preserve">Задача 2. </w:t>
            </w:r>
          </w:p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  <w:lang w:eastAsia="en-US"/>
              </w:rPr>
              <w:t>Профилактика экстремизма и терроризма.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0A81" w:rsidRPr="002404E9" w:rsidTr="00CA7BA7">
        <w:trPr>
          <w:trHeight w:val="17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both"/>
              <w:rPr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Ограничение доступа посторонних лиц на чердаки, в подвалы и иные подсобные помещения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рейдов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ОП « Большесельское» Тутаевского МО МВД России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pacing w:val="2"/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12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both"/>
              <w:rPr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Отдел КМПиС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pacing w:val="2"/>
                <w:sz w:val="24"/>
                <w:szCs w:val="24"/>
              </w:rPr>
              <w:t>Управление образования Администрации БМР</w:t>
            </w:r>
          </w:p>
        </w:tc>
      </w:tr>
      <w:tr w:rsidR="00FF0A81" w:rsidRPr="002404E9" w:rsidTr="00CA7BA7">
        <w:trPr>
          <w:trHeight w:val="23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both"/>
              <w:rPr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</w:p>
          <w:p w:rsidR="00FF0A81" w:rsidRPr="003A4A68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ОП « Большесельское» Тутаевского МО МВД России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pacing w:val="2"/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18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2.4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both"/>
              <w:rPr>
                <w:sz w:val="24"/>
                <w:szCs w:val="24"/>
              </w:rPr>
            </w:pPr>
            <w:r w:rsidRPr="003A4A68">
              <w:rPr>
                <w:sz w:val="24"/>
                <w:szCs w:val="24"/>
              </w:rPr>
              <w:t>Обеспечение информационно-пропагандистского сопровождения антитеррористической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Default="00FF0A81" w:rsidP="00CA7BA7">
            <w:pPr>
              <w:rPr>
                <w:spacing w:val="2"/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Администрация БМР</w:t>
            </w:r>
            <w:r>
              <w:rPr>
                <w:spacing w:val="2"/>
                <w:sz w:val="24"/>
                <w:szCs w:val="24"/>
              </w:rPr>
              <w:t xml:space="preserve">, ОП </w:t>
            </w:r>
          </w:p>
          <w:p w:rsidR="00FF0A81" w:rsidRPr="003A4A68" w:rsidRDefault="00FF0A81" w:rsidP="00CA7BA7">
            <w:pPr>
              <w:ind w:right="-146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</w:t>
            </w:r>
            <w:r w:rsidRPr="003A4A68">
              <w:rPr>
                <w:spacing w:val="2"/>
                <w:sz w:val="24"/>
                <w:szCs w:val="24"/>
              </w:rPr>
              <w:t>Большесельское» Тутаевского МО МВД России</w:t>
            </w: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pacing w:val="2"/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20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E96675" w:rsidRDefault="00FF0A81" w:rsidP="00CA7BA7">
            <w:pPr>
              <w:rPr>
                <w:sz w:val="24"/>
                <w:szCs w:val="24"/>
              </w:rPr>
            </w:pPr>
            <w:r w:rsidRPr="00E96675">
              <w:rPr>
                <w:sz w:val="24"/>
                <w:szCs w:val="24"/>
              </w:rPr>
              <w:t xml:space="preserve">Организация и проведение мероприятий </w:t>
            </w:r>
            <w:r>
              <w:rPr>
                <w:sz w:val="24"/>
                <w:szCs w:val="24"/>
              </w:rPr>
              <w:t>м</w:t>
            </w:r>
            <w:r w:rsidRPr="00E96675">
              <w:rPr>
                <w:sz w:val="24"/>
                <w:szCs w:val="24"/>
              </w:rPr>
              <w:t>ежпоселенческого характера, направленных на профилактику терроризма и экстремизма в молодежной среде.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F7F8E" w:rsidRDefault="00FF0A81" w:rsidP="00CA7BA7">
            <w:pPr>
              <w:jc w:val="center"/>
              <w:rPr>
                <w:sz w:val="22"/>
              </w:rPr>
            </w:pPr>
            <w:r w:rsidRPr="002F7F8E">
              <w:rPr>
                <w:sz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947B9E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B9E">
              <w:rPr>
                <w:sz w:val="24"/>
                <w:szCs w:val="24"/>
              </w:rPr>
              <w:t>МУ «Большесельский молодежный центр»</w:t>
            </w:r>
          </w:p>
          <w:p w:rsidR="00FF0A81" w:rsidRPr="00947B9E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B9E">
              <w:rPr>
                <w:sz w:val="24"/>
                <w:szCs w:val="24"/>
              </w:rPr>
              <w:t>администрация поселений</w:t>
            </w:r>
          </w:p>
        </w:tc>
      </w:tr>
      <w:tr w:rsidR="00FF0A81" w:rsidRPr="002404E9" w:rsidTr="00CA7BA7">
        <w:trPr>
          <w:trHeight w:val="21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 w:rsidRPr="003A4A68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kern w:val="2"/>
                <w:szCs w:val="24"/>
              </w:rPr>
            </w:pPr>
            <w:r w:rsidRPr="003A4A68">
              <w:rPr>
                <w:rFonts w:cs="Times New Roman"/>
                <w:szCs w:val="24"/>
              </w:rPr>
              <w:t>Проведение мониторинга и оценки миграционной ситуации на территории Большесельского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1D1A8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A85">
              <w:rPr>
                <w:sz w:val="24"/>
                <w:szCs w:val="24"/>
              </w:rPr>
              <w:t>4</w:t>
            </w:r>
          </w:p>
          <w:p w:rsidR="00FF0A81" w:rsidRPr="00E9667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kern w:val="2"/>
                <w:szCs w:val="24"/>
              </w:rPr>
            </w:pPr>
            <w:r w:rsidRPr="003A4A68">
              <w:rPr>
                <w:rFonts w:cs="Times New Roman"/>
                <w:szCs w:val="24"/>
              </w:rPr>
              <w:t>ТП №1 ОУФС России по Ярославской области в г. Рыбинске (по согласованию)</w:t>
            </w:r>
          </w:p>
          <w:p w:rsidR="00FF0A81" w:rsidRPr="003A4A68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A68">
              <w:rPr>
                <w:szCs w:val="24"/>
              </w:rPr>
              <w:t>Отдел ГО ЧС Администрации Большесельского МР;</w:t>
            </w:r>
          </w:p>
        </w:tc>
      </w:tr>
      <w:tr w:rsidR="00FF0A81" w:rsidRPr="003329CD" w:rsidTr="00CA7BA7">
        <w:trPr>
          <w:trHeight w:val="16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329CD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329CD">
              <w:rPr>
                <w:spacing w:val="2"/>
                <w:sz w:val="24"/>
                <w:szCs w:val="24"/>
              </w:rPr>
              <w:t>2.7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329CD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kern w:val="2"/>
                <w:szCs w:val="24"/>
              </w:rPr>
            </w:pPr>
            <w:r w:rsidRPr="003329CD">
              <w:rPr>
                <w:rFonts w:cs="Times New Roman"/>
                <w:kern w:val="2"/>
                <w:szCs w:val="24"/>
              </w:rPr>
              <w:t xml:space="preserve">Проведение мероприятий, посвященных Дню солидарности в борьбе с терроризмом 3 сентября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329CD" w:rsidRDefault="00FF0A81" w:rsidP="00CA7BA7">
            <w:pPr>
              <w:jc w:val="center"/>
              <w:rPr>
                <w:sz w:val="24"/>
                <w:szCs w:val="24"/>
              </w:rPr>
            </w:pPr>
            <w:r w:rsidRPr="003329CD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9CD">
              <w:rPr>
                <w:sz w:val="24"/>
                <w:szCs w:val="24"/>
              </w:rPr>
              <w:t>1</w:t>
            </w: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9CD">
              <w:rPr>
                <w:sz w:val="24"/>
                <w:szCs w:val="24"/>
              </w:rPr>
              <w:t>1</w:t>
            </w: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9C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329CD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3329CD">
              <w:rPr>
                <w:spacing w:val="2"/>
                <w:sz w:val="24"/>
                <w:szCs w:val="24"/>
              </w:rPr>
              <w:t>2016</w:t>
            </w:r>
          </w:p>
          <w:p w:rsidR="00FF0A81" w:rsidRPr="003329CD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3329CD">
              <w:rPr>
                <w:spacing w:val="2"/>
                <w:sz w:val="24"/>
                <w:szCs w:val="24"/>
              </w:rPr>
              <w:t>2017</w:t>
            </w: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9CD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329CD" w:rsidRDefault="00FF0A81" w:rsidP="00CA7BA7">
            <w:pPr>
              <w:pStyle w:val="ae"/>
              <w:spacing w:line="276" w:lineRule="auto"/>
              <w:jc w:val="both"/>
            </w:pPr>
            <w:r w:rsidRPr="003329CD">
              <w:rPr>
                <w:szCs w:val="24"/>
              </w:rPr>
              <w:t>Администрации Большесельского МР</w:t>
            </w:r>
          </w:p>
        </w:tc>
      </w:tr>
      <w:tr w:rsidR="00FF0A81" w:rsidRPr="002404E9" w:rsidTr="00CA7BA7">
        <w:trPr>
          <w:trHeight w:val="18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left="-142" w:right="-10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 w:rsidRPr="003A4A68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A4A68">
              <w:rPr>
                <w:sz w:val="24"/>
                <w:szCs w:val="24"/>
              </w:rPr>
              <w:t>Проведение работы по разъяснению работодателям порядка привлечения и использования иностранной рабочей силы на территории Большесельского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  <w:r w:rsidRPr="003A4A68">
              <w:rPr>
                <w:szCs w:val="24"/>
              </w:rPr>
              <w:t xml:space="preserve"> 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9C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761F6C" w:rsidRDefault="00FF0A81" w:rsidP="00CA7BA7">
            <w:pPr>
              <w:pStyle w:val="ae"/>
              <w:spacing w:line="276" w:lineRule="auto"/>
              <w:jc w:val="both"/>
              <w:rPr>
                <w:szCs w:val="24"/>
              </w:rPr>
            </w:pPr>
            <w:r w:rsidRPr="003A4A68">
              <w:rPr>
                <w:rFonts w:cs="Times New Roman"/>
                <w:szCs w:val="24"/>
              </w:rPr>
              <w:t>ТП №1 ОУФС России по Ярославской области в г. Рыбинске (по согласованию)</w:t>
            </w:r>
          </w:p>
        </w:tc>
      </w:tr>
      <w:tr w:rsidR="00FF0A81" w:rsidRPr="002404E9" w:rsidTr="00CA7BA7">
        <w:trPr>
          <w:trHeight w:val="17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142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2</w:t>
            </w:r>
            <w:r w:rsidRPr="003A4A68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kern w:val="2"/>
                <w:szCs w:val="24"/>
              </w:rPr>
            </w:pPr>
            <w:r w:rsidRPr="003A4A68">
              <w:rPr>
                <w:rFonts w:cs="Times New Roman"/>
                <w:szCs w:val="24"/>
              </w:rPr>
              <w:t xml:space="preserve">Организация проверок жилых домов, подвалов, чердаков, пустующих зданий на предмет </w:t>
            </w:r>
            <w:r>
              <w:rPr>
                <w:rFonts w:cs="Times New Roman"/>
                <w:szCs w:val="24"/>
              </w:rPr>
              <w:t>ограничения доступа посторонних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  <w:r w:rsidRPr="003A4A68">
              <w:rPr>
                <w:szCs w:val="24"/>
              </w:rPr>
              <w:t xml:space="preserve"> </w:t>
            </w:r>
          </w:p>
          <w:p w:rsidR="00FF0A81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0A81" w:rsidRPr="003329CD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9C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3A4A68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kern w:val="2"/>
                <w:szCs w:val="24"/>
              </w:rPr>
            </w:pPr>
            <w:r w:rsidRPr="003A4A68">
              <w:rPr>
                <w:rFonts w:cs="Times New Roman"/>
                <w:szCs w:val="24"/>
              </w:rPr>
              <w:t xml:space="preserve">Отдел полиции </w:t>
            </w:r>
          </w:p>
          <w:p w:rsidR="00FF0A81" w:rsidRPr="003A4A68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3A4A68">
              <w:rPr>
                <w:rFonts w:cs="Times New Roman"/>
                <w:szCs w:val="24"/>
              </w:rPr>
              <w:t>«Большесельское» Тутаевского МО МВД России</w:t>
            </w:r>
          </w:p>
          <w:p w:rsidR="00FF0A81" w:rsidRPr="00761F6C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0A81" w:rsidRPr="002404E9" w:rsidTr="00CA7BA7">
        <w:trPr>
          <w:trHeight w:val="14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ind w:hanging="142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 w:rsidRPr="003A4A68">
              <w:rPr>
                <w:spacing w:val="2"/>
                <w:sz w:val="24"/>
                <w:szCs w:val="24"/>
              </w:rPr>
              <w:t>.1</w:t>
            </w:r>
            <w:r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pStyle w:val="ae"/>
              <w:jc w:val="both"/>
              <w:rPr>
                <w:rFonts w:cs="Times New Roman"/>
                <w:kern w:val="2"/>
                <w:szCs w:val="24"/>
              </w:rPr>
            </w:pPr>
            <w:r w:rsidRPr="003A4A68">
              <w:rPr>
                <w:rFonts w:cs="Times New Roman"/>
                <w:szCs w:val="24"/>
              </w:rPr>
              <w:t>Проведение проверок антитеррористической защищенности объектов образования, здравоохранения мест массового пребывания людей</w:t>
            </w:r>
            <w:r>
              <w:rPr>
                <w:rFonts w:cs="Times New Roman"/>
                <w:szCs w:val="24"/>
              </w:rPr>
              <w:t>,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3A4A68" w:rsidRDefault="00FF0A81" w:rsidP="00CA7BA7">
            <w:pPr>
              <w:jc w:val="center"/>
              <w:rPr>
                <w:sz w:val="24"/>
                <w:szCs w:val="24"/>
              </w:rPr>
            </w:pPr>
            <w:r w:rsidRPr="003A4A68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15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15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2016</w:t>
            </w:r>
          </w:p>
          <w:p w:rsidR="00FF0A81" w:rsidRPr="0055215C" w:rsidRDefault="00FF0A81" w:rsidP="00CA7BA7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0A81" w:rsidRPr="0055215C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15C">
              <w:rPr>
                <w:spacing w:val="2"/>
                <w:sz w:val="24"/>
                <w:szCs w:val="24"/>
              </w:rPr>
              <w:t>2017</w:t>
            </w:r>
            <w:r w:rsidRPr="003A4A68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  <w:r>
              <w:t>-</w:t>
            </w:r>
          </w:p>
          <w:p w:rsidR="00FF0A81" w:rsidRDefault="00FF0A81" w:rsidP="00CA7BA7">
            <w:pPr>
              <w:jc w:val="center"/>
            </w:pPr>
          </w:p>
          <w:p w:rsidR="00FF0A81" w:rsidRDefault="00FF0A81" w:rsidP="00CA7BA7">
            <w:pPr>
              <w:jc w:val="center"/>
            </w:pPr>
          </w:p>
          <w:p w:rsidR="00FF0A81" w:rsidRPr="00A47D67" w:rsidRDefault="00FF0A81" w:rsidP="00CA7BA7">
            <w:pPr>
              <w:jc w:val="center"/>
            </w:pPr>
            <w: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A6A65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kern w:val="2"/>
                <w:szCs w:val="24"/>
              </w:rPr>
            </w:pPr>
            <w:r w:rsidRPr="002A6A65">
              <w:rPr>
                <w:rFonts w:cs="Times New Roman"/>
                <w:szCs w:val="24"/>
              </w:rPr>
              <w:t>Отдел ГО ЧС</w:t>
            </w:r>
          </w:p>
          <w:p w:rsidR="00FF0A81" w:rsidRPr="002A6A65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6A65">
              <w:rPr>
                <w:rFonts w:cs="Times New Roman"/>
                <w:szCs w:val="24"/>
              </w:rPr>
              <w:t xml:space="preserve">Управление образования </w:t>
            </w:r>
          </w:p>
          <w:p w:rsidR="00FF0A81" w:rsidRPr="002A6A65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6A65">
              <w:rPr>
                <w:rFonts w:cs="Times New Roman"/>
                <w:szCs w:val="24"/>
              </w:rPr>
              <w:t>ГУЗ «Большесельская</w:t>
            </w:r>
            <w:r>
              <w:rPr>
                <w:rFonts w:cs="Times New Roman"/>
                <w:szCs w:val="24"/>
              </w:rPr>
              <w:t xml:space="preserve"> ЦРБ</w:t>
            </w:r>
            <w:r w:rsidRPr="002A6A65">
              <w:rPr>
                <w:rFonts w:cs="Times New Roman"/>
                <w:szCs w:val="24"/>
              </w:rPr>
              <w:t>».</w:t>
            </w:r>
          </w:p>
          <w:p w:rsidR="00FF0A81" w:rsidRPr="002A6A65" w:rsidRDefault="00FF0A81" w:rsidP="00CA7BA7">
            <w:pPr>
              <w:pStyle w:val="ae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6A65">
              <w:rPr>
                <w:rFonts w:cs="Times New Roman"/>
                <w:szCs w:val="24"/>
              </w:rPr>
              <w:t xml:space="preserve">Отдел полиции </w:t>
            </w:r>
          </w:p>
          <w:p w:rsidR="00FF0A81" w:rsidRPr="00761F6C" w:rsidRDefault="00FF0A81" w:rsidP="00CA7BA7">
            <w:pPr>
              <w:widowControl w:val="0"/>
              <w:autoSpaceDE w:val="0"/>
              <w:autoSpaceDN w:val="0"/>
              <w:adjustRightInd w:val="0"/>
              <w:ind w:right="-146"/>
              <w:jc w:val="both"/>
              <w:rPr>
                <w:sz w:val="24"/>
                <w:szCs w:val="24"/>
              </w:rPr>
            </w:pPr>
            <w:r w:rsidRPr="002A6A65">
              <w:rPr>
                <w:sz w:val="24"/>
                <w:szCs w:val="24"/>
              </w:rPr>
              <w:t xml:space="preserve">«Большесельское» </w:t>
            </w:r>
          </w:p>
        </w:tc>
      </w:tr>
      <w:tr w:rsidR="00FF0A81" w:rsidRPr="002404E9" w:rsidTr="00CA7BA7">
        <w:trPr>
          <w:trHeight w:val="2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sub_10111"/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1695">
              <w:rPr>
                <w:sz w:val="24"/>
                <w:szCs w:val="24"/>
              </w:rPr>
              <w:t>Итого по МЦП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134562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0A81" w:rsidRPr="002404E9" w:rsidTr="00CA7BA7">
        <w:trPr>
          <w:trHeight w:val="1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B2169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695">
              <w:rPr>
                <w:b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0A81" w:rsidRPr="002404E9" w:rsidTr="00CA7BA7">
        <w:trPr>
          <w:trHeight w:val="2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Default="00FF0A81" w:rsidP="00CA7BA7">
            <w:pPr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A6A65" w:rsidRDefault="00FF0A81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6A6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81" w:rsidRPr="002404E9" w:rsidRDefault="00FF0A81" w:rsidP="00CA7B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F0A81" w:rsidRPr="002404E9" w:rsidRDefault="00FF0A81" w:rsidP="00FF0A81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404E9">
        <w:t>ГРБС в рамках подпрограммы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555"/>
      <w:bookmarkEnd w:id="2"/>
      <w:r w:rsidRPr="002404E9">
        <w:t>(2) Строка указывается при условии выделения средств из данного источника.</w:t>
      </w:r>
    </w:p>
    <w:bookmarkEnd w:id="3"/>
    <w:p w:rsidR="00FF0A81" w:rsidRPr="002404E9" w:rsidRDefault="00FF0A81" w:rsidP="00FF0A81">
      <w:pPr>
        <w:widowControl w:val="0"/>
        <w:autoSpaceDE w:val="0"/>
        <w:autoSpaceDN w:val="0"/>
        <w:adjustRightInd w:val="0"/>
        <w:jc w:val="both"/>
      </w:pPr>
      <w:r w:rsidRPr="002404E9">
        <w:t xml:space="preserve">             (3) Графа указывается при условии наличия данного показателя в стратегических документах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Используемые сокращения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ГРБС</w:t>
      </w:r>
      <w:r w:rsidRPr="002404E9">
        <w:t xml:space="preserve"> - главный распорядитель бюджетных средств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</w:rPr>
        <w:t>СПА</w:t>
      </w:r>
      <w:r w:rsidRPr="002404E9">
        <w:t xml:space="preserve"> – структурное подразделение Администрации Большесельского муниципального района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ФС</w:t>
      </w:r>
      <w:r w:rsidRPr="002404E9">
        <w:t xml:space="preserve"> - федеральные средства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365249"/>
      <w:r w:rsidRPr="002404E9">
        <w:rPr>
          <w:b/>
          <w:bCs/>
          <w:color w:val="26282F"/>
        </w:rPr>
        <w:t>ОС</w:t>
      </w:r>
      <w:r w:rsidRPr="002404E9">
        <w:t xml:space="preserve"> - областные средства</w:t>
      </w:r>
    </w:p>
    <w:bookmarkEnd w:id="4"/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МС</w:t>
      </w:r>
      <w:r w:rsidRPr="002404E9">
        <w:t xml:space="preserve"> – местные средства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</w:rPr>
        <w:t>СП</w:t>
      </w:r>
      <w:r w:rsidRPr="002404E9">
        <w:t xml:space="preserve"> – средства поселений</w:t>
      </w:r>
    </w:p>
    <w:p w:rsidR="00FF0A81" w:rsidRPr="002404E9" w:rsidRDefault="00FF0A81" w:rsidP="00FF0A81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ВИ</w:t>
      </w:r>
      <w:r w:rsidRPr="002404E9">
        <w:t xml:space="preserve"> - внебюджетные источники</w:t>
      </w:r>
    </w:p>
    <w:p w:rsidR="00FF0A81" w:rsidRDefault="00FF0A81" w:rsidP="00FF0A81">
      <w:pPr>
        <w:widowControl w:val="0"/>
        <w:autoSpaceDE w:val="0"/>
        <w:autoSpaceDN w:val="0"/>
        <w:adjustRightInd w:val="0"/>
        <w:ind w:firstLine="720"/>
        <w:jc w:val="both"/>
        <w:sectPr w:rsidR="00FF0A81" w:rsidSect="00466D4B">
          <w:pgSz w:w="16838" w:h="11905" w:orient="landscape"/>
          <w:pgMar w:top="1531" w:right="567" w:bottom="567" w:left="567" w:header="0" w:footer="0" w:gutter="0"/>
          <w:cols w:space="720"/>
        </w:sectPr>
      </w:pPr>
    </w:p>
    <w:p w:rsidR="00FF0A81" w:rsidRDefault="00FF0A81" w:rsidP="00FF0A81">
      <w:pPr>
        <w:pStyle w:val="a7"/>
        <w:rPr>
          <w:sz w:val="28"/>
          <w:szCs w:val="28"/>
        </w:rPr>
      </w:pPr>
    </w:p>
    <w:p w:rsidR="00FF0A81" w:rsidRPr="002404E9" w:rsidRDefault="00FF0A81" w:rsidP="00FF0A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F0A81" w:rsidRPr="002404E9" w:rsidRDefault="00FF0A81" w:rsidP="00FF0A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FF0A81" w:rsidRPr="002404E9" w:rsidRDefault="00FF0A81" w:rsidP="00FF0A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______________________________________ за 20____ год</w:t>
      </w:r>
    </w:p>
    <w:p w:rsidR="00FF0A81" w:rsidRPr="002404E9" w:rsidRDefault="00FF0A81" w:rsidP="00FF0A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2625"/>
        <w:gridCol w:w="1084"/>
        <w:gridCol w:w="813"/>
        <w:gridCol w:w="813"/>
        <w:gridCol w:w="1392"/>
        <w:gridCol w:w="1491"/>
        <w:gridCol w:w="814"/>
        <w:gridCol w:w="678"/>
        <w:gridCol w:w="677"/>
        <w:gridCol w:w="678"/>
        <w:gridCol w:w="678"/>
        <w:gridCol w:w="678"/>
        <w:gridCol w:w="677"/>
        <w:gridCol w:w="1125"/>
      </w:tblGrid>
      <w:tr w:rsidR="00FF0A81" w:rsidRPr="00410AB0" w:rsidTr="00CA7BA7">
        <w:trPr>
          <w:trHeight w:val="653"/>
        </w:trPr>
        <w:tc>
          <w:tcPr>
            <w:tcW w:w="516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N</w:t>
            </w:r>
          </w:p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5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2710" w:type="dxa"/>
            <w:gridSpan w:val="3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Результат выполнения задачи/мероприятия</w:t>
            </w:r>
          </w:p>
        </w:tc>
        <w:tc>
          <w:tcPr>
            <w:tcW w:w="7762" w:type="dxa"/>
            <w:gridSpan w:val="9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25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FF0A81" w:rsidRPr="00410AB0" w:rsidTr="00CA7BA7">
        <w:trPr>
          <w:trHeight w:val="147"/>
        </w:trPr>
        <w:tc>
          <w:tcPr>
            <w:tcW w:w="516" w:type="dxa"/>
            <w:vMerge/>
          </w:tcPr>
          <w:p w:rsidR="00FF0A81" w:rsidRPr="00410AB0" w:rsidRDefault="00FF0A81" w:rsidP="00CA7BA7"/>
        </w:tc>
        <w:tc>
          <w:tcPr>
            <w:tcW w:w="2625" w:type="dxa"/>
            <w:vMerge/>
          </w:tcPr>
          <w:p w:rsidR="00FF0A81" w:rsidRPr="00410AB0" w:rsidRDefault="00FF0A81" w:rsidP="00CA7BA7"/>
        </w:tc>
        <w:tc>
          <w:tcPr>
            <w:tcW w:w="1084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13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3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696" w:type="dxa"/>
            <w:gridSpan w:val="3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 xml:space="preserve">ФС </w:t>
            </w:r>
            <w:hyperlink w:anchor="P2694" w:history="1">
              <w:r w:rsidRPr="00410A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5" w:type="dxa"/>
            <w:gridSpan w:val="2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356" w:type="dxa"/>
            <w:gridSpan w:val="2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 xml:space="preserve">МС </w:t>
            </w:r>
            <w:hyperlink w:anchor="P2694" w:history="1">
              <w:r w:rsidRPr="00410A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5" w:type="dxa"/>
            <w:gridSpan w:val="2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 xml:space="preserve">ВИ </w:t>
            </w:r>
            <w:hyperlink w:anchor="P2694" w:history="1">
              <w:r w:rsidRPr="00410A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25" w:type="dxa"/>
            <w:vMerge/>
          </w:tcPr>
          <w:p w:rsidR="00FF0A81" w:rsidRPr="00410AB0" w:rsidRDefault="00FF0A81" w:rsidP="00CA7BA7"/>
        </w:tc>
      </w:tr>
      <w:tr w:rsidR="00FF0A81" w:rsidRPr="00410AB0" w:rsidTr="00CA7BA7">
        <w:trPr>
          <w:trHeight w:val="147"/>
        </w:trPr>
        <w:tc>
          <w:tcPr>
            <w:tcW w:w="516" w:type="dxa"/>
            <w:vMerge/>
          </w:tcPr>
          <w:p w:rsidR="00FF0A81" w:rsidRPr="00410AB0" w:rsidRDefault="00FF0A81" w:rsidP="00CA7BA7"/>
        </w:tc>
        <w:tc>
          <w:tcPr>
            <w:tcW w:w="2625" w:type="dxa"/>
            <w:vMerge/>
          </w:tcPr>
          <w:p w:rsidR="00FF0A81" w:rsidRPr="00410AB0" w:rsidRDefault="00FF0A81" w:rsidP="00CA7BA7"/>
        </w:tc>
        <w:tc>
          <w:tcPr>
            <w:tcW w:w="1084" w:type="dxa"/>
            <w:vMerge/>
          </w:tcPr>
          <w:p w:rsidR="00FF0A81" w:rsidRPr="00410AB0" w:rsidRDefault="00FF0A81" w:rsidP="00CA7BA7"/>
        </w:tc>
        <w:tc>
          <w:tcPr>
            <w:tcW w:w="813" w:type="dxa"/>
            <w:vMerge/>
          </w:tcPr>
          <w:p w:rsidR="00FF0A81" w:rsidRPr="00410AB0" w:rsidRDefault="00FF0A81" w:rsidP="00CA7BA7"/>
        </w:tc>
        <w:tc>
          <w:tcPr>
            <w:tcW w:w="813" w:type="dxa"/>
            <w:vMerge/>
          </w:tcPr>
          <w:p w:rsidR="00FF0A81" w:rsidRPr="00410AB0" w:rsidRDefault="00FF0A81" w:rsidP="00CA7BA7"/>
        </w:tc>
        <w:tc>
          <w:tcPr>
            <w:tcW w:w="2883" w:type="dxa"/>
            <w:gridSpan w:val="2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4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78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7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78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8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78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7" w:type="dxa"/>
            <w:vMerge w:val="restart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25" w:type="dxa"/>
            <w:vMerge/>
          </w:tcPr>
          <w:p w:rsidR="00FF0A81" w:rsidRPr="00410AB0" w:rsidRDefault="00FF0A81" w:rsidP="00CA7BA7"/>
        </w:tc>
      </w:tr>
      <w:tr w:rsidR="00FF0A81" w:rsidRPr="00410AB0" w:rsidTr="00CA7BA7">
        <w:trPr>
          <w:trHeight w:val="147"/>
        </w:trPr>
        <w:tc>
          <w:tcPr>
            <w:tcW w:w="516" w:type="dxa"/>
            <w:vMerge/>
          </w:tcPr>
          <w:p w:rsidR="00FF0A81" w:rsidRPr="00410AB0" w:rsidRDefault="00FF0A81" w:rsidP="00CA7BA7"/>
        </w:tc>
        <w:tc>
          <w:tcPr>
            <w:tcW w:w="2625" w:type="dxa"/>
            <w:vMerge/>
          </w:tcPr>
          <w:p w:rsidR="00FF0A81" w:rsidRPr="00410AB0" w:rsidRDefault="00FF0A81" w:rsidP="00CA7BA7"/>
        </w:tc>
        <w:tc>
          <w:tcPr>
            <w:tcW w:w="1084" w:type="dxa"/>
            <w:vMerge/>
          </w:tcPr>
          <w:p w:rsidR="00FF0A81" w:rsidRPr="00410AB0" w:rsidRDefault="00FF0A81" w:rsidP="00CA7BA7"/>
        </w:tc>
        <w:tc>
          <w:tcPr>
            <w:tcW w:w="813" w:type="dxa"/>
            <w:vMerge/>
          </w:tcPr>
          <w:p w:rsidR="00FF0A81" w:rsidRPr="00410AB0" w:rsidRDefault="00FF0A81" w:rsidP="00CA7BA7"/>
        </w:tc>
        <w:tc>
          <w:tcPr>
            <w:tcW w:w="813" w:type="dxa"/>
            <w:vMerge/>
          </w:tcPr>
          <w:p w:rsidR="00FF0A81" w:rsidRPr="00410AB0" w:rsidRDefault="00FF0A81" w:rsidP="00CA7BA7"/>
        </w:tc>
        <w:tc>
          <w:tcPr>
            <w:tcW w:w="1392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в решении Собрания депутатов Большесельского МР о бюджете</w:t>
            </w:r>
          </w:p>
        </w:tc>
        <w:tc>
          <w:tcPr>
            <w:tcW w:w="1491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14" w:type="dxa"/>
            <w:vMerge/>
          </w:tcPr>
          <w:p w:rsidR="00FF0A81" w:rsidRPr="00410AB0" w:rsidRDefault="00FF0A81" w:rsidP="00CA7BA7"/>
        </w:tc>
        <w:tc>
          <w:tcPr>
            <w:tcW w:w="678" w:type="dxa"/>
            <w:vMerge/>
          </w:tcPr>
          <w:p w:rsidR="00FF0A81" w:rsidRPr="00410AB0" w:rsidRDefault="00FF0A81" w:rsidP="00CA7BA7"/>
        </w:tc>
        <w:tc>
          <w:tcPr>
            <w:tcW w:w="677" w:type="dxa"/>
            <w:vMerge/>
          </w:tcPr>
          <w:p w:rsidR="00FF0A81" w:rsidRPr="00410AB0" w:rsidRDefault="00FF0A81" w:rsidP="00CA7BA7"/>
        </w:tc>
        <w:tc>
          <w:tcPr>
            <w:tcW w:w="678" w:type="dxa"/>
            <w:vMerge/>
          </w:tcPr>
          <w:p w:rsidR="00FF0A81" w:rsidRPr="00410AB0" w:rsidRDefault="00FF0A81" w:rsidP="00CA7BA7"/>
        </w:tc>
        <w:tc>
          <w:tcPr>
            <w:tcW w:w="678" w:type="dxa"/>
            <w:vMerge/>
          </w:tcPr>
          <w:p w:rsidR="00FF0A81" w:rsidRPr="00410AB0" w:rsidRDefault="00FF0A81" w:rsidP="00CA7BA7"/>
        </w:tc>
        <w:tc>
          <w:tcPr>
            <w:tcW w:w="678" w:type="dxa"/>
            <w:vMerge/>
          </w:tcPr>
          <w:p w:rsidR="00FF0A81" w:rsidRPr="00410AB0" w:rsidRDefault="00FF0A81" w:rsidP="00CA7BA7"/>
        </w:tc>
        <w:tc>
          <w:tcPr>
            <w:tcW w:w="677" w:type="dxa"/>
            <w:vMerge/>
          </w:tcPr>
          <w:p w:rsidR="00FF0A81" w:rsidRPr="00410AB0" w:rsidRDefault="00FF0A81" w:rsidP="00CA7BA7"/>
        </w:tc>
        <w:tc>
          <w:tcPr>
            <w:tcW w:w="1125" w:type="dxa"/>
            <w:vMerge/>
          </w:tcPr>
          <w:p w:rsidR="00FF0A81" w:rsidRPr="00410AB0" w:rsidRDefault="00FF0A81" w:rsidP="00CA7BA7"/>
        </w:tc>
      </w:tr>
      <w:tr w:rsidR="00FF0A81" w:rsidRPr="00410AB0" w:rsidTr="00CA7BA7">
        <w:trPr>
          <w:trHeight w:val="272"/>
        </w:trPr>
        <w:tc>
          <w:tcPr>
            <w:tcW w:w="516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5" w:type="dxa"/>
          </w:tcPr>
          <w:p w:rsidR="00FF0A81" w:rsidRPr="00410AB0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15</w:t>
            </w:r>
          </w:p>
        </w:tc>
      </w:tr>
      <w:tr w:rsidR="00FF0A81" w:rsidRPr="00410AB0" w:rsidTr="00CA7BA7">
        <w:trPr>
          <w:trHeight w:val="290"/>
        </w:trPr>
        <w:tc>
          <w:tcPr>
            <w:tcW w:w="516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Задача ...</w:t>
            </w:r>
          </w:p>
        </w:tc>
        <w:tc>
          <w:tcPr>
            <w:tcW w:w="108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A81" w:rsidRPr="00410AB0" w:rsidTr="00CA7BA7">
        <w:trPr>
          <w:trHeight w:val="497"/>
        </w:trPr>
        <w:tc>
          <w:tcPr>
            <w:tcW w:w="516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08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A81" w:rsidRPr="00410AB0" w:rsidTr="00CA7BA7">
        <w:trPr>
          <w:trHeight w:val="290"/>
        </w:trPr>
        <w:tc>
          <w:tcPr>
            <w:tcW w:w="516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A81" w:rsidRPr="00410AB0" w:rsidTr="00CA7BA7">
        <w:trPr>
          <w:trHeight w:val="272"/>
        </w:trPr>
        <w:tc>
          <w:tcPr>
            <w:tcW w:w="516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4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  <w:r w:rsidRPr="00410AB0">
              <w:rPr>
                <w:rFonts w:ascii="Times New Roman" w:hAnsi="Times New Roman" w:cs="Times New Roman"/>
              </w:rPr>
              <w:t>Итого по МЦП</w:t>
            </w:r>
          </w:p>
        </w:tc>
        <w:tc>
          <w:tcPr>
            <w:tcW w:w="1392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F0A81" w:rsidRPr="00410AB0" w:rsidRDefault="00FF0A81" w:rsidP="00CA7B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94"/>
      <w:bookmarkEnd w:id="5"/>
      <w:r w:rsidRPr="002404E9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2. Информация о выполнении целевых показателей МЦП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FF0A81" w:rsidRPr="002404E9" w:rsidTr="00CA7BA7">
        <w:tc>
          <w:tcPr>
            <w:tcW w:w="709" w:type="dxa"/>
            <w:vMerge w:val="restart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FF0A81" w:rsidRPr="002404E9" w:rsidTr="00CA7BA7">
        <w:tc>
          <w:tcPr>
            <w:tcW w:w="709" w:type="dxa"/>
            <w:vMerge/>
          </w:tcPr>
          <w:p w:rsidR="00FF0A81" w:rsidRPr="002404E9" w:rsidRDefault="00FF0A81" w:rsidP="00CA7BA7"/>
        </w:tc>
        <w:tc>
          <w:tcPr>
            <w:tcW w:w="3005" w:type="dxa"/>
            <w:vMerge/>
          </w:tcPr>
          <w:p w:rsidR="00FF0A81" w:rsidRPr="002404E9" w:rsidRDefault="00FF0A81" w:rsidP="00CA7BA7"/>
        </w:tc>
        <w:tc>
          <w:tcPr>
            <w:tcW w:w="1644" w:type="dxa"/>
            <w:vMerge/>
          </w:tcPr>
          <w:p w:rsidR="00FF0A81" w:rsidRPr="002404E9" w:rsidRDefault="00FF0A81" w:rsidP="00CA7BA7"/>
        </w:tc>
        <w:tc>
          <w:tcPr>
            <w:tcW w:w="1701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</w:tcPr>
          <w:p w:rsidR="00FF0A81" w:rsidRPr="002404E9" w:rsidRDefault="00FF0A81" w:rsidP="00CA7BA7"/>
        </w:tc>
      </w:tr>
      <w:tr w:rsidR="00FF0A81" w:rsidRPr="002404E9" w:rsidTr="00CA7BA7">
        <w:tc>
          <w:tcPr>
            <w:tcW w:w="709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A81" w:rsidRPr="002404E9" w:rsidTr="00CA7BA7">
        <w:tc>
          <w:tcPr>
            <w:tcW w:w="709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A81" w:rsidRPr="002404E9" w:rsidRDefault="00FF0A81" w:rsidP="00CA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A81" w:rsidRDefault="00FF0A81" w:rsidP="00FF0A81"/>
    <w:p w:rsidR="00FF0A81" w:rsidRDefault="00FF0A81" w:rsidP="00FF0A81"/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местны</w:t>
      </w:r>
      <w:r>
        <w:rPr>
          <w:rFonts w:ascii="Times New Roman" w:hAnsi="Times New Roman" w:cs="Times New Roman"/>
          <w:sz w:val="24"/>
          <w:szCs w:val="24"/>
        </w:rPr>
        <w:t>е средства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F0A81" w:rsidSect="004279F1">
          <w:pgSz w:w="16838" w:h="11906" w:orient="landscape"/>
          <w:pgMar w:top="851" w:right="680" w:bottom="851" w:left="1701" w:header="720" w:footer="720" w:gutter="0"/>
          <w:cols w:space="720"/>
          <w:docGrid w:linePitch="272"/>
        </w:sectPr>
      </w:pP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40"/>
      <w:bookmarkEnd w:id="6"/>
      <w:r w:rsidRPr="002404E9">
        <w:rPr>
          <w:rFonts w:ascii="Times New Roman" w:hAnsi="Times New Roman" w:cs="Times New Roman"/>
          <w:sz w:val="24"/>
          <w:szCs w:val="24"/>
        </w:rPr>
        <w:t>МЕТОДИКА</w:t>
      </w: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 муниципальной</w:t>
      </w: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82" editas="canvas" style="width:120pt;height:40.35pt;mso-position-horizontal-relative:char;mso-position-vertical-relative:line" coordsize="2400,8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width:2400;height:807" o:preferrelative="f">
              <v:fill o:detectmouseclick="t"/>
              <v:path o:extrusionok="t" o:connecttype="none"/>
              <o:lock v:ext="edit" text="t"/>
            </v:shape>
            <v:line id="_x0000_s1084" style="position:absolute" from="622,390" to="1265,391" strokeweight="44e-5mm"/>
            <v:rect id="_x0000_s1085" style="position:absolute;left:834;top:190;width:323;height:184;mso-wrap-style:none" filled="f" stroked="f">
              <v:textbox style="mso-next-textbox:#_x0000_s1085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факт</w:t>
                    </w:r>
                  </w:p>
                </w:txbxContent>
              </v:textbox>
            </v:rect>
            <v:rect id="_x0000_s1086" style="position:absolute;left:837;top:590;width:323;height:184;mso-wrap-style:none" filled="f" stroked="f">
              <v:textbox style="mso-next-textbox:#_x0000_s1086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план</w:t>
                    </w:r>
                  </w:p>
                </w:txbxContent>
              </v:textbox>
            </v:rect>
            <v:rect id="_x0000_s1087" style="position:absolute;left:643;top:26;width:145;height:299;mso-wrap-style:none" filled="f" stroked="f">
              <v:textbox style="mso-next-textbox:#_x0000_s1087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088" style="position:absolute;left:49;top:223;width:2146;height:299;mso-wrap-style:none" filled="f" stroked="f">
              <v:textbox style="mso-next-textbox:#_x0000_s1088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      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100%,</w:t>
                    </w:r>
                  </w:p>
                </w:txbxContent>
              </v:textbox>
            </v:rect>
            <v:rect id="_x0000_s1089" style="position:absolute;left:643;top:426;width:145;height:299;mso-wrap-style:none" filled="f" stroked="f">
              <v:textbox style="mso-next-textbox:#_x0000_s1089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090" style="position:absolute;left:361;top:194;width:1066;height:319;mso-wrap-style:none" filled="f" stroked="f">
              <v:textbox style="mso-next-textbox:#_x0000_s1090;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495300"/>
            <wp:effectExtent l="0" t="0" r="0" b="0"/>
            <wp:docPr id="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495300"/>
            <wp:effectExtent l="19050" t="0" r="0" b="0"/>
            <wp:docPr id="3" name="Рисунок 2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2404E9">
        <w:rPr>
          <w:rFonts w:ascii="Times New Roman" w:hAnsi="Times New Roman" w:cs="Times New Roman"/>
          <w:sz w:val="24"/>
          <w:szCs w:val="24"/>
        </w:rPr>
        <w:t>) по формуле: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695325"/>
            <wp:effectExtent l="19050" t="0" r="0" b="0"/>
            <wp:docPr id="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7353300</wp:posOffset>
            </wp:positionV>
            <wp:extent cx="876300" cy="695325"/>
            <wp:effectExtent l="19050" t="0" r="0" b="0"/>
            <wp:wrapNone/>
            <wp:docPr id="67" name="Рисунок 6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г</w:t>
      </w:r>
      <w:r w:rsidRPr="002404E9">
        <w:rPr>
          <w:rFonts w:ascii="Times New Roman" w:hAnsi="Times New Roman" w:cs="Times New Roman"/>
          <w:sz w:val="24"/>
          <w:szCs w:val="24"/>
        </w:rPr>
        <w:t>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FF0A81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70" editas="canvas" style="width:1in;height:56.05pt;mso-position-horizontal-relative:char;mso-position-vertical-relative:line" coordsize="1440,1121">
            <o:lock v:ext="edit" aspectratio="t"/>
            <v:shape id="_x0000_s1071" type="#_x0000_t75" style="position:absolute;width:1440;height:1121" o:preferrelative="f">
              <v:fill o:detectmouseclick="t"/>
              <v:path o:extrusionok="t" o:connecttype="none"/>
              <o:lock v:ext="edit" text="t"/>
            </v:shape>
            <v:line id="_x0000_s1072" style="position:absolute" from="680,712" to="1293,713" strokeweight="36e-5mm"/>
            <v:rect id="_x0000_s1073" style="position:absolute;left:800;top:27;width:71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74" style="position:absolute;left:1213;top:356;width:39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75" style="position:absolute;left:733;top:541;width:188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76" style="position:absolute;left:240;top:699;width:124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ст</w:t>
                    </w:r>
                  </w:p>
                </w:txbxContent>
              </v:textbox>
            </v:rect>
            <v:rect id="_x0000_s1077" style="position:absolute;left:1013;top:211;width:174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78" style="position:absolute;left:40;top:554;width:239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R,</w:t>
                    </w:r>
                  </w:p>
                </w:txbxContent>
              </v:textbox>
            </v:rect>
            <v:rect id="_x0000_s1079" style="position:absolute;left:920;top:752;width:131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0" style="position:absolute;left:467;top:514;width:143;height:31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81" style="position:absolute;left:693;top:105;width:286;height:490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704850"/>
            <wp:effectExtent l="19050" t="0" r="0" b="0"/>
            <wp:docPr id="6" name="Рисунок 4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8" editas="canvas" style="width:75.75pt;height:56.45pt;mso-position-horizontal-relative:char;mso-position-vertical-relative:line" coordsize="1515,1129">
            <o:lock v:ext="edit" aspectratio="t"/>
            <v:shape id="_x0000_s1059" type="#_x0000_t75" style="position:absolute;width:1515;height:1129" o:preferrelative="f">
              <v:fill o:detectmouseclick="t"/>
              <v:path o:extrusionok="t" o:connecttype="none"/>
              <o:lock v:ext="edit" text="t"/>
            </v:shape>
            <v:line id="_x0000_s1060" style="position:absolute" from="672,709" to="1357,710" strokeweight="36e-5mm"/>
            <v:rect id="_x0000_s1061" style="position:absolute;left:790;top:27;width:71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2" style="position:absolute;left:1199;top:355;width:114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цi</w:t>
                    </w:r>
                  </w:p>
                </w:txbxContent>
              </v:textbox>
            </v:rect>
            <v:rect id="_x0000_s1063" style="position:absolute;left:738;top:539;width:188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64" style="position:absolute;left:237;top:696;width:124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ст</w:t>
                    </w:r>
                  </w:p>
                </w:txbxContent>
              </v:textbox>
            </v:rect>
            <v:rect id="_x0000_s1065" style="position:absolute;left:1001;top:210;width:174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66" style="position:absolute;left:40;top:551;width:239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R,</w:t>
                    </w:r>
                  </w:p>
                </w:txbxContent>
              </v:textbox>
            </v:rect>
            <v:rect id="_x0000_s1067" style="position:absolute;left:949;top:761;width:131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8" style="position:absolute;left:461;top:511;width:143;height:31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9" style="position:absolute;left:698;top:105;width:286;height:490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66750"/>
            <wp:effectExtent l="19050" t="0" r="0" b="0"/>
            <wp:docPr id="8" name="Рисунок 5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44"/>
      </w:tblGrid>
      <w:tr w:rsidR="00FF0A81" w:rsidRPr="002404E9" w:rsidTr="00CA7BA7">
        <w:trPr>
          <w:trHeight w:val="531"/>
        </w:trPr>
        <w:tc>
          <w:tcPr>
            <w:tcW w:w="4740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4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FF0A81" w:rsidRPr="002404E9" w:rsidTr="00CA7BA7">
        <w:trPr>
          <w:trHeight w:val="277"/>
        </w:trPr>
        <w:tc>
          <w:tcPr>
            <w:tcW w:w="4740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944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FF0A81" w:rsidRPr="002404E9" w:rsidTr="00CA7BA7">
        <w:trPr>
          <w:trHeight w:val="277"/>
        </w:trPr>
        <w:tc>
          <w:tcPr>
            <w:tcW w:w="4740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944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FF0A81" w:rsidRPr="002404E9" w:rsidTr="00CA7BA7">
        <w:trPr>
          <w:trHeight w:val="277"/>
        </w:trPr>
        <w:tc>
          <w:tcPr>
            <w:tcW w:w="4740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944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02"/>
      <w:bookmarkEnd w:id="7"/>
      <w:r w:rsidRPr="002404E9"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</w:r>
      <w:r w:rsidRPr="005405BD">
        <w:rPr>
          <w:rFonts w:ascii="Times New Roman" w:hAnsi="Times New Roman" w:cs="Times New Roman"/>
          <w:sz w:val="24"/>
          <w:szCs w:val="24"/>
        </w:rPr>
        <w:pict>
          <v:group id="_x0000_s1048" editas="canvas" style="width:105.75pt;height:41.1pt;mso-position-horizontal-relative:char;mso-position-vertical-relative:line" coordsize="2115,822">
            <o:lock v:ext="edit" aspectratio="t"/>
            <v:shape id="_x0000_s1049" type="#_x0000_t75" style="position:absolute;width:2115;height:822" o:preferrelative="f">
              <v:fill o:detectmouseclick="t"/>
              <v:path o:extrusionok="t" o:connecttype="none"/>
              <o:lock v:ext="edit" text="t"/>
            </v:shape>
            <v:line id="_x0000_s1050" style="position:absolute" from="635,377" to="1203,378" strokeweight="36e-5mm"/>
            <v:rect id="_x0000_s1051" style="position:absolute;left:859;top:161;width:283;height:161;mso-wrap-style:none" filled="f" stroked="f">
              <v:textbox style="mso-next-textbox:#_x0000_s1051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факт</w:t>
                    </w:r>
                  </w:p>
                </w:txbxContent>
              </v:textbox>
            </v:rect>
            <v:rect id="_x0000_s1052" style="position:absolute;left:238;top:363;width:89;height:161;mso-wrap-style:none" filled="f" stroked="f">
              <v:textbox style="mso-next-textbox:#_x0000_s1052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53" style="position:absolute;left:859;top:565;width:282;height:161;mso-wrap-style:none" filled="f" stroked="f">
              <v:textbox style="mso-next-textbox:#_x0000_s1053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план</w:t>
                    </w:r>
                  </w:p>
                </w:txbxContent>
              </v:textbox>
            </v:rect>
            <v:rect id="_x0000_s1054" style="position:absolute;left:661;top:13;width:188;height:299;mso-wrap-style:none" filled="f" stroked="f">
              <v:textbox style="mso-next-textbox:#_x0000_s1054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55" style="position:absolute;left:40;top:215;width:2032;height:299;mso-wrap-style:none" filled="f" stroked="f">
              <v:textbox style="mso-next-textbox:#_x0000_s1055;mso-fit-shape-to-text:t" inset="0,0,0,0">
                <w:txbxContent>
                  <w:p w:rsidR="00FF0A81" w:rsidRDefault="00FF0A81" w:rsidP="00FF0A81">
                    <w:pPr>
                      <w:jc w:val="center"/>
                    </w:pP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              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×100%,</w:t>
                    </w:r>
                  </w:p>
                </w:txbxContent>
              </v:textbox>
            </v:rect>
            <v:rect id="_x0000_s1056" style="position:absolute;left:661;top:417;width:188;height:299;mso-wrap-style:none" filled="f" stroked="f">
              <v:textbox style="mso-next-textbox:#_x0000_s1056;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57" style="position:absolute;left:423;top:175;width:143;height:319;mso-wrap-style:none" filled="f" stroked="f">
              <v:textbox style="mso-next-textbox:#_x0000_s1057;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hyperlink w:anchor="P2822" w:history="1"/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tabs>
          <w:tab w:val="left" w:pos="85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6" editas="canvas" style="width:81.75pt;height:56.45pt;mso-position-horizontal-relative:char;mso-position-vertical-relative:line" coordsize="1635,1129">
            <o:lock v:ext="edit" aspectratio="t"/>
            <v:shape id="_x0000_s1037" type="#_x0000_t75" style="position:absolute;width:1635;height:1129" o:preferrelative="f">
              <v:fill o:detectmouseclick="t"/>
              <v:path o:extrusionok="t" o:connecttype="none"/>
              <o:lock v:ext="edit" text="t"/>
            </v:shape>
            <v:line id="_x0000_s1038" style="position:absolute" from="771,709" to="1475,710" strokeweight="36e-5mm"/>
            <v:rect id="_x0000_s1039" style="position:absolute;left:864;top:27;width:109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40" style="position:absolute;left:1303;top:355;width:128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мi</w:t>
                    </w:r>
                  </w:p>
                </w:txbxContent>
              </v:textbox>
            </v:rect>
            <v:rect id="_x0000_s1041" style="position:absolute;left:837;top:539;width:188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42" style="position:absolute;left:239;top:696;width:212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исп</w:t>
                    </w:r>
                  </w:p>
                </w:txbxContent>
              </v:textbox>
            </v:rect>
            <v:rect id="_x0000_s1043" style="position:absolute;left:1103;top:210;width:174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44" style="position:absolute;left:40;top:551;width:239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R,</w:t>
                    </w:r>
                  </w:p>
                </w:txbxContent>
              </v:textbox>
            </v:rect>
            <v:rect id="_x0000_s1045" style="position:absolute;left:1024;top:761;width:203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46" style="position:absolute;left:558;top:511;width:143;height:31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7" style="position:absolute;left:798;top:105;width:286;height:490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666750"/>
            <wp:effectExtent l="19050" t="0" r="0" b="0"/>
            <wp:docPr id="11" name="Рисунок 7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результаты.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22"/>
      <w:bookmarkEnd w:id="8"/>
      <w:r w:rsidRPr="002404E9">
        <w:rPr>
          <w:rFonts w:ascii="Times New Roman" w:hAnsi="Times New Roman" w:cs="Times New Roman"/>
          <w:sz w:val="24"/>
          <w:szCs w:val="24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FF0A81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A81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Критерии оценки результативности исполнения МЦП: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2"/>
        <w:gridCol w:w="4503"/>
      </w:tblGrid>
      <w:tr w:rsidR="00FF0A81" w:rsidRPr="002404E9" w:rsidTr="00CA7BA7">
        <w:trPr>
          <w:trHeight w:val="537"/>
        </w:trPr>
        <w:tc>
          <w:tcPr>
            <w:tcW w:w="513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FF0A81" w:rsidRPr="002404E9" w:rsidTr="00CA7BA7">
        <w:trPr>
          <w:trHeight w:val="280"/>
        </w:trPr>
        <w:tc>
          <w:tcPr>
            <w:tcW w:w="513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503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FF0A81" w:rsidRPr="002404E9" w:rsidTr="00CA7BA7">
        <w:trPr>
          <w:trHeight w:val="280"/>
        </w:trPr>
        <w:tc>
          <w:tcPr>
            <w:tcW w:w="513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503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FF0A81" w:rsidRPr="002404E9" w:rsidTr="00CA7BA7">
        <w:trPr>
          <w:trHeight w:val="280"/>
        </w:trPr>
        <w:tc>
          <w:tcPr>
            <w:tcW w:w="513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503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35"/>
      <w:bookmarkEnd w:id="9"/>
      <w:r w:rsidRPr="002404E9"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96pt;height:39pt;mso-position-horizontal-relative:char;mso-position-vertical-relative:line" coordsize="1920,780">
            <o:lock v:ext="edit" aspectratio="t"/>
            <v:shape id="_x0000_s1027" type="#_x0000_t75" style="position:absolute;width:1920;height:780" o:preferrelative="f">
              <v:fill o:detectmouseclick="t"/>
              <v:path o:extrusionok="t" o:connecttype="none"/>
              <o:lock v:ext="edit" text="t"/>
            </v:shape>
            <v:line id="_x0000_s1028" style="position:absolute" from="755,350" to="1774,351" strokeweight="36e-5mm"/>
            <v:rect id="_x0000_s1029" style="position:absolute;left:1231;top:175;width:212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исп</w:t>
                    </w:r>
                  </w:p>
                </w:txbxContent>
              </v:textbox>
            </v:rect>
            <v:rect id="_x0000_s1030" style="position:absolute;left:212;top:336;width:212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исп</w:t>
                    </w:r>
                  </w:p>
                </w:txbxContent>
              </v:textbox>
            </v:rect>
            <v:rect id="_x0000_s1031" style="position:absolute;left:887;top:538;width:564;height:161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фактплан</w:t>
                    </w:r>
                  </w:p>
                </w:txbxContent>
              </v:textbox>
            </v:rect>
            <v:rect id="_x0000_s1032" style="position:absolute;left:1033;top:27;width:174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33" style="position:absolute;left:40;top:188;width:224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E,</w:t>
                    </w:r>
                  </w:p>
                </w:txbxContent>
              </v:textbox>
            </v:rect>
            <v:rect id="_x0000_s1034" style="position:absolute;left:768;top:390;width:362;height:29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F/F</w:t>
                    </w:r>
                  </w:p>
                </w:txbxContent>
              </v:textbox>
            </v:rect>
            <v:rect id="_x0000_s1035" style="position:absolute;left:530;top:148;width:143;height:319;mso-wrap-style:none" filled="f" stroked="f">
              <v:textbox style="mso-fit-shape-to-text:t" inset="0,0,0,0">
                <w:txbxContent>
                  <w:p w:rsidR="00FF0A81" w:rsidRDefault="00FF0A81" w:rsidP="00FF0A8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495300"/>
            <wp:effectExtent l="19050" t="0" r="0" b="0"/>
            <wp:docPr id="13" name="Рисунок 8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FF0A81" w:rsidRPr="002404E9" w:rsidRDefault="00FF0A81" w:rsidP="00FF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A81" w:rsidRPr="002404E9" w:rsidRDefault="00FF0A81" w:rsidP="00FF0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FF0A81" w:rsidRPr="002404E9" w:rsidRDefault="00FF0A81" w:rsidP="00FF0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2"/>
        <w:gridCol w:w="4365"/>
      </w:tblGrid>
      <w:tr w:rsidR="00FF0A81" w:rsidRPr="002404E9" w:rsidTr="00CA7BA7">
        <w:trPr>
          <w:trHeight w:val="537"/>
        </w:trPr>
        <w:tc>
          <w:tcPr>
            <w:tcW w:w="517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МЦП (E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FF0A81" w:rsidRPr="002404E9" w:rsidTr="00CA7BA7">
        <w:trPr>
          <w:trHeight w:val="246"/>
        </w:trPr>
        <w:tc>
          <w:tcPr>
            <w:tcW w:w="517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365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FF0A81" w:rsidRPr="002404E9" w:rsidTr="00CA7BA7">
        <w:trPr>
          <w:trHeight w:val="268"/>
        </w:trPr>
        <w:tc>
          <w:tcPr>
            <w:tcW w:w="517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90% &lt; 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365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FF0A81" w:rsidRPr="002404E9" w:rsidTr="00CA7BA7">
        <w:trPr>
          <w:trHeight w:val="268"/>
        </w:trPr>
        <w:tc>
          <w:tcPr>
            <w:tcW w:w="5172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365" w:type="dxa"/>
          </w:tcPr>
          <w:p w:rsidR="00FF0A81" w:rsidRPr="002404E9" w:rsidRDefault="00FF0A81" w:rsidP="00CA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FF0A81" w:rsidRPr="00D55C6F" w:rsidRDefault="00FF0A81" w:rsidP="00FF0A81">
      <w:pPr>
        <w:pStyle w:val="a7"/>
        <w:jc w:val="right"/>
        <w:rPr>
          <w:b/>
          <w:sz w:val="28"/>
          <w:szCs w:val="28"/>
        </w:rPr>
      </w:pPr>
    </w:p>
    <w:p w:rsidR="00B75E98" w:rsidRDefault="00590A36"/>
    <w:sectPr w:rsidR="00B75E98" w:rsidSect="00410AB0">
      <w:pgSz w:w="11906" w:h="16838"/>
      <w:pgMar w:top="680" w:right="851" w:bottom="170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37"/>
    <w:multiLevelType w:val="singleLevel"/>
    <w:tmpl w:val="A84AB7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810F9D"/>
    <w:multiLevelType w:val="hybridMultilevel"/>
    <w:tmpl w:val="B164F8B6"/>
    <w:lvl w:ilvl="0" w:tplc="B3E840A6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0E9107BD"/>
    <w:multiLevelType w:val="singleLevel"/>
    <w:tmpl w:val="1282755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594"/>
    <w:multiLevelType w:val="singleLevel"/>
    <w:tmpl w:val="CAB28F36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3ABE4507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330A"/>
    <w:multiLevelType w:val="hybridMultilevel"/>
    <w:tmpl w:val="560EA98A"/>
    <w:lvl w:ilvl="0" w:tplc="65DE78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734C18"/>
    <w:multiLevelType w:val="hybridMultilevel"/>
    <w:tmpl w:val="348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76B2E"/>
    <w:multiLevelType w:val="multilevel"/>
    <w:tmpl w:val="4DF2B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A81"/>
    <w:rsid w:val="00030C21"/>
    <w:rsid w:val="004D1DA0"/>
    <w:rsid w:val="005532E1"/>
    <w:rsid w:val="00590A36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A81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0A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A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A8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F0A8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F0A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F0A81"/>
    <w:rPr>
      <w:sz w:val="24"/>
    </w:rPr>
  </w:style>
  <w:style w:type="character" w:customStyle="1" w:styleId="a6">
    <w:name w:val="Подзаголовок Знак"/>
    <w:basedOn w:val="a0"/>
    <w:link w:val="a5"/>
    <w:rsid w:val="00FF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F0A8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F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0A81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"/>
    <w:basedOn w:val="a"/>
    <w:rsid w:val="00FF0A81"/>
    <w:pPr>
      <w:widowControl w:val="0"/>
    </w:pPr>
    <w:rPr>
      <w:sz w:val="28"/>
      <w:szCs w:val="28"/>
    </w:rPr>
  </w:style>
  <w:style w:type="character" w:customStyle="1" w:styleId="ac">
    <w:name w:val="Основной текст_"/>
    <w:basedOn w:val="a0"/>
    <w:link w:val="11"/>
    <w:rsid w:val="00FF0A81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FF0A8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onsPlusNormal">
    <w:name w:val="ConsPlusNormal"/>
    <w:rsid w:val="00FF0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F0A81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FF0A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F0A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F0A81"/>
    <w:pPr>
      <w:ind w:left="720"/>
      <w:contextualSpacing/>
    </w:pPr>
  </w:style>
  <w:style w:type="paragraph" w:styleId="ae">
    <w:name w:val="No Spacing"/>
    <w:uiPriority w:val="1"/>
    <w:qFormat/>
    <w:rsid w:val="00FF0A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21"/>
    <w:basedOn w:val="a"/>
    <w:rsid w:val="00FF0A81"/>
    <w:pPr>
      <w:jc w:val="both"/>
    </w:pPr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FF0A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FF0A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F0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F0A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F0A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4616</Words>
  <Characters>26315</Characters>
  <Application>Microsoft Office Word</Application>
  <DocSecurity>0</DocSecurity>
  <Lines>219</Lines>
  <Paragraphs>61</Paragraphs>
  <ScaleCrop>false</ScaleCrop>
  <Company>Microsoft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2017-02-15T09:39:00Z</dcterms:created>
  <dcterms:modified xsi:type="dcterms:W3CDTF">2017-02-15T09:40:00Z</dcterms:modified>
</cp:coreProperties>
</file>