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B9619D">
        <w:rPr>
          <w:rFonts w:ascii="Times New Roman" w:hAnsi="Times New Roman" w:cs="Times New Roman"/>
          <w:sz w:val="24"/>
          <w:szCs w:val="24"/>
        </w:rPr>
        <w:t>16 февраля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B9619D">
        <w:rPr>
          <w:rFonts w:ascii="Times New Roman" w:hAnsi="Times New Roman" w:cs="Times New Roman"/>
          <w:sz w:val="24"/>
          <w:szCs w:val="24"/>
        </w:rPr>
        <w:t>10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9303E" w:rsidRDefault="00C9303E" w:rsidP="00C9303E">
      <w:pPr>
        <w:pStyle w:val="a3"/>
        <w:numPr>
          <w:ilvl w:val="0"/>
          <w:numId w:val="4"/>
        </w:num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D2190">
        <w:rPr>
          <w:rFonts w:ascii="Times New Roman" w:hAnsi="Times New Roman" w:cs="Times New Roman"/>
          <w:sz w:val="24"/>
          <w:szCs w:val="24"/>
        </w:rPr>
        <w:t>Дополнить  перечень кодов  муниципальных целевых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303E" w:rsidRPr="000E5573" w:rsidRDefault="00C9303E" w:rsidP="00C9303E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E5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573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0E55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9303E" w:rsidTr="00880C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E" w:rsidRDefault="00C9303E" w:rsidP="0088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E" w:rsidRDefault="00C9303E" w:rsidP="0088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  программы</w:t>
            </w:r>
          </w:p>
        </w:tc>
      </w:tr>
      <w:tr w:rsidR="00C9303E" w:rsidRPr="00650FE7" w:rsidTr="00880C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8561AA" w:rsidRDefault="00C9303E" w:rsidP="00C93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8561AA" w:rsidRDefault="00C9303E" w:rsidP="00C9303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Чистое село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C9303E" w:rsidRDefault="00C9303E" w:rsidP="00C9303E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9303E" w:rsidRPr="00BD7EC2" w:rsidRDefault="00C9303E" w:rsidP="00C9303E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D7EC2">
        <w:rPr>
          <w:rFonts w:ascii="Times New Roman" w:hAnsi="Times New Roman" w:cs="Times New Roman"/>
          <w:sz w:val="24"/>
          <w:szCs w:val="24"/>
        </w:rPr>
        <w:t>Дополнить перечень кодов задач муниципальных целевых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7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3E" w:rsidRDefault="00C9303E" w:rsidP="00C9303E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1D219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D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9303E" w:rsidTr="00880C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E" w:rsidRDefault="00C9303E" w:rsidP="0088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E" w:rsidRDefault="00C9303E" w:rsidP="0088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C9303E" w:rsidRPr="008561AA" w:rsidTr="00880C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8561AA" w:rsidRDefault="00C9303E" w:rsidP="00C93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8561AA" w:rsidRDefault="00C9303E" w:rsidP="00880CB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эффективности обращения с  ТБО с внедрением раздельного сбора и сортировки ТБО</w:t>
            </w:r>
          </w:p>
        </w:tc>
      </w:tr>
    </w:tbl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C9303E" w:rsidRDefault="00C9303E" w:rsidP="00C9303E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расходов:</w:t>
      </w:r>
    </w:p>
    <w:p w:rsidR="0086311A" w:rsidRPr="00460870" w:rsidRDefault="0086311A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3B77D9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B9619D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12.3.01.21410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460870" w:rsidRDefault="00B9619D" w:rsidP="00863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сбора и вывоза мусора</w:t>
            </w:r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B9619D">
        <w:rPr>
          <w:rFonts w:ascii="Times New Roman" w:hAnsi="Times New Roman" w:cs="Times New Roman"/>
          <w:sz w:val="24"/>
          <w:szCs w:val="24"/>
        </w:rPr>
        <w:t>16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B9619D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353C-E0EF-4471-8B5C-F638E27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6</cp:revision>
  <cp:lastPrinted>2017-02-20T11:50:00Z</cp:lastPrinted>
  <dcterms:created xsi:type="dcterms:W3CDTF">2017-01-16T10:45:00Z</dcterms:created>
  <dcterms:modified xsi:type="dcterms:W3CDTF">2017-02-20T11:56:00Z</dcterms:modified>
</cp:coreProperties>
</file>