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D2" w:rsidRDefault="00A25FD2" w:rsidP="008861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3F12">
        <w:rPr>
          <w:rFonts w:ascii="Arial" w:hAnsi="Arial" w:cs="Arial"/>
          <w:b/>
          <w:sz w:val="28"/>
          <w:szCs w:val="28"/>
          <w:u w:val="single"/>
        </w:rPr>
        <w:t>Сообщение</w:t>
      </w:r>
    </w:p>
    <w:p w:rsidR="004F7B7D" w:rsidRPr="000E3F12" w:rsidRDefault="004F7B7D" w:rsidP="008861A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40F1F" w:rsidRPr="000E3F12" w:rsidRDefault="00A25FD2" w:rsidP="008861AD">
      <w:pPr>
        <w:jc w:val="center"/>
        <w:rPr>
          <w:rFonts w:ascii="Arial" w:hAnsi="Arial" w:cs="Arial"/>
          <w:sz w:val="28"/>
          <w:szCs w:val="28"/>
        </w:rPr>
      </w:pPr>
      <w:r w:rsidRPr="000E3F12">
        <w:rPr>
          <w:rFonts w:ascii="Arial" w:hAnsi="Arial" w:cs="Arial"/>
          <w:sz w:val="28"/>
          <w:szCs w:val="28"/>
        </w:rPr>
        <w:t xml:space="preserve">о результатах проверки  правильности ведения бухгалтерского </w:t>
      </w:r>
      <w:r w:rsidR="00500238">
        <w:rPr>
          <w:rFonts w:ascii="Arial" w:hAnsi="Arial" w:cs="Arial"/>
          <w:sz w:val="28"/>
          <w:szCs w:val="28"/>
        </w:rPr>
        <w:t>учета</w:t>
      </w:r>
      <w:r w:rsidRPr="000E3F12">
        <w:rPr>
          <w:rFonts w:ascii="Arial" w:hAnsi="Arial" w:cs="Arial"/>
          <w:sz w:val="28"/>
          <w:szCs w:val="28"/>
        </w:rPr>
        <w:t xml:space="preserve">, достоверности составления бухгалтерской </w:t>
      </w:r>
      <w:r w:rsidR="00500238">
        <w:rPr>
          <w:rFonts w:ascii="Arial" w:hAnsi="Arial" w:cs="Arial"/>
          <w:sz w:val="28"/>
          <w:szCs w:val="28"/>
        </w:rPr>
        <w:t>отчетности</w:t>
      </w:r>
    </w:p>
    <w:p w:rsidR="008861AD" w:rsidRPr="000E3F12" w:rsidRDefault="008861AD">
      <w:pPr>
        <w:rPr>
          <w:rFonts w:ascii="Arial" w:hAnsi="Arial" w:cs="Arial"/>
          <w:sz w:val="28"/>
          <w:szCs w:val="28"/>
          <w:u w:val="single"/>
        </w:rPr>
      </w:pPr>
    </w:p>
    <w:p w:rsidR="00B71596" w:rsidRPr="000E3F12" w:rsidRDefault="00A25FD2">
      <w:pPr>
        <w:rPr>
          <w:rFonts w:ascii="Arial" w:hAnsi="Arial" w:cs="Arial"/>
          <w:sz w:val="28"/>
          <w:szCs w:val="28"/>
        </w:rPr>
      </w:pPr>
      <w:r w:rsidRPr="000E3F12">
        <w:rPr>
          <w:rFonts w:ascii="Arial" w:hAnsi="Arial" w:cs="Arial"/>
          <w:b/>
          <w:i/>
          <w:sz w:val="28"/>
          <w:szCs w:val="28"/>
        </w:rPr>
        <w:t>Проверенная организация:</w:t>
      </w:r>
      <w:r w:rsidR="00AC2EDD" w:rsidRPr="000E3F12">
        <w:rPr>
          <w:rFonts w:ascii="Arial" w:hAnsi="Arial" w:cs="Arial"/>
          <w:b/>
          <w:i/>
          <w:sz w:val="28"/>
          <w:szCs w:val="28"/>
        </w:rPr>
        <w:t xml:space="preserve"> </w:t>
      </w:r>
      <w:r w:rsidR="005125EB" w:rsidRPr="000E3F12">
        <w:rPr>
          <w:rFonts w:ascii="Arial" w:hAnsi="Arial" w:cs="Arial"/>
          <w:sz w:val="28"/>
          <w:szCs w:val="28"/>
        </w:rPr>
        <w:t xml:space="preserve"> </w:t>
      </w:r>
    </w:p>
    <w:p w:rsidR="00500238" w:rsidRDefault="000775A4">
      <w:pPr>
        <w:rPr>
          <w:rFonts w:ascii="Times New Roman" w:hAnsi="Times New Roman" w:cs="Times New Roman"/>
          <w:sz w:val="28"/>
          <w:szCs w:val="28"/>
        </w:rPr>
      </w:pPr>
      <w:r w:rsidRPr="000775A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0775A4">
        <w:rPr>
          <w:rFonts w:ascii="Times New Roman" w:hAnsi="Times New Roman" w:cs="Times New Roman"/>
          <w:sz w:val="28"/>
          <w:szCs w:val="28"/>
        </w:rPr>
        <w:t>Большесельская</w:t>
      </w:r>
      <w:proofErr w:type="spellEnd"/>
      <w:r w:rsidRPr="000775A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775A4" w:rsidRPr="000775A4" w:rsidRDefault="000775A4">
      <w:pPr>
        <w:rPr>
          <w:rFonts w:ascii="Times New Roman" w:hAnsi="Times New Roman" w:cs="Times New Roman"/>
          <w:sz w:val="28"/>
          <w:szCs w:val="28"/>
        </w:rPr>
      </w:pPr>
    </w:p>
    <w:p w:rsidR="00EB68CB" w:rsidRPr="000E3F12" w:rsidRDefault="00A25FD2">
      <w:pPr>
        <w:rPr>
          <w:rFonts w:ascii="Arial" w:hAnsi="Arial" w:cs="Arial"/>
          <w:b/>
          <w:i/>
          <w:sz w:val="28"/>
          <w:szCs w:val="28"/>
        </w:rPr>
      </w:pPr>
      <w:r w:rsidRPr="000E3F12">
        <w:rPr>
          <w:rFonts w:ascii="Arial" w:hAnsi="Arial" w:cs="Arial"/>
          <w:b/>
          <w:i/>
          <w:sz w:val="28"/>
          <w:szCs w:val="28"/>
        </w:rPr>
        <w:t>Проверенный период:</w:t>
      </w:r>
      <w:r w:rsidR="00002B51" w:rsidRPr="000E3F12">
        <w:rPr>
          <w:rFonts w:ascii="Arial" w:hAnsi="Arial" w:cs="Arial"/>
          <w:b/>
          <w:i/>
          <w:sz w:val="28"/>
          <w:szCs w:val="28"/>
        </w:rPr>
        <w:t xml:space="preserve">  </w:t>
      </w:r>
      <w:r w:rsidRPr="000E3F12">
        <w:rPr>
          <w:rFonts w:ascii="Arial" w:hAnsi="Arial" w:cs="Arial"/>
          <w:sz w:val="28"/>
          <w:szCs w:val="28"/>
        </w:rPr>
        <w:t>01.01.20</w:t>
      </w:r>
      <w:r w:rsidR="007042F7">
        <w:rPr>
          <w:rFonts w:ascii="Arial" w:hAnsi="Arial" w:cs="Arial"/>
          <w:sz w:val="28"/>
          <w:szCs w:val="28"/>
        </w:rPr>
        <w:t>1</w:t>
      </w:r>
      <w:r w:rsidR="00B71596">
        <w:rPr>
          <w:rFonts w:ascii="Arial" w:hAnsi="Arial" w:cs="Arial"/>
          <w:sz w:val="28"/>
          <w:szCs w:val="28"/>
        </w:rPr>
        <w:t>4</w:t>
      </w:r>
      <w:r w:rsidR="007042F7">
        <w:rPr>
          <w:rFonts w:ascii="Arial" w:hAnsi="Arial" w:cs="Arial"/>
          <w:sz w:val="28"/>
          <w:szCs w:val="28"/>
        </w:rPr>
        <w:t xml:space="preserve"> </w:t>
      </w:r>
      <w:r w:rsidRPr="000E3F12">
        <w:rPr>
          <w:rFonts w:ascii="Arial" w:hAnsi="Arial" w:cs="Arial"/>
          <w:sz w:val="28"/>
          <w:szCs w:val="28"/>
        </w:rPr>
        <w:t xml:space="preserve">- </w:t>
      </w:r>
      <w:r w:rsidR="004C452D" w:rsidRPr="000E3F12">
        <w:rPr>
          <w:rFonts w:ascii="Arial" w:hAnsi="Arial" w:cs="Arial"/>
          <w:sz w:val="28"/>
          <w:szCs w:val="28"/>
        </w:rPr>
        <w:t>3</w:t>
      </w:r>
      <w:r w:rsidR="00CE078A">
        <w:rPr>
          <w:rFonts w:ascii="Arial" w:hAnsi="Arial" w:cs="Arial"/>
          <w:sz w:val="28"/>
          <w:szCs w:val="28"/>
        </w:rPr>
        <w:t>0</w:t>
      </w:r>
      <w:r w:rsidR="004C452D" w:rsidRPr="000E3F12">
        <w:rPr>
          <w:rFonts w:ascii="Arial" w:hAnsi="Arial" w:cs="Arial"/>
          <w:sz w:val="28"/>
          <w:szCs w:val="28"/>
        </w:rPr>
        <w:t>.</w:t>
      </w:r>
      <w:r w:rsidR="00CE078A">
        <w:rPr>
          <w:rFonts w:ascii="Arial" w:hAnsi="Arial" w:cs="Arial"/>
          <w:sz w:val="28"/>
          <w:szCs w:val="28"/>
        </w:rPr>
        <w:t>09</w:t>
      </w:r>
      <w:r w:rsidRPr="000E3F12">
        <w:rPr>
          <w:rFonts w:ascii="Arial" w:hAnsi="Arial" w:cs="Arial"/>
          <w:sz w:val="28"/>
          <w:szCs w:val="28"/>
        </w:rPr>
        <w:t>.201</w:t>
      </w:r>
      <w:r w:rsidR="00CE078A">
        <w:rPr>
          <w:rFonts w:ascii="Arial" w:hAnsi="Arial" w:cs="Arial"/>
          <w:sz w:val="28"/>
          <w:szCs w:val="28"/>
        </w:rPr>
        <w:t>5</w:t>
      </w:r>
      <w:r w:rsidRPr="000E3F12">
        <w:rPr>
          <w:rFonts w:ascii="Arial" w:hAnsi="Arial" w:cs="Arial"/>
          <w:sz w:val="28"/>
          <w:szCs w:val="28"/>
        </w:rPr>
        <w:t xml:space="preserve"> </w:t>
      </w:r>
    </w:p>
    <w:p w:rsidR="00A25FD2" w:rsidRPr="000E3F12" w:rsidRDefault="00A25FD2">
      <w:pPr>
        <w:rPr>
          <w:rFonts w:ascii="Arial" w:hAnsi="Arial" w:cs="Arial"/>
          <w:sz w:val="28"/>
          <w:szCs w:val="28"/>
        </w:rPr>
      </w:pPr>
      <w:r w:rsidRPr="000E3F12">
        <w:rPr>
          <w:rFonts w:ascii="Arial" w:hAnsi="Arial" w:cs="Arial"/>
          <w:b/>
          <w:i/>
          <w:sz w:val="28"/>
          <w:szCs w:val="28"/>
        </w:rPr>
        <w:t>Даты начала и окончания проверки:</w:t>
      </w:r>
      <w:r w:rsidR="00002B51" w:rsidRPr="000E3F12">
        <w:rPr>
          <w:rFonts w:ascii="Arial" w:hAnsi="Arial" w:cs="Arial"/>
          <w:b/>
          <w:i/>
          <w:sz w:val="28"/>
          <w:szCs w:val="28"/>
        </w:rPr>
        <w:t xml:space="preserve"> </w:t>
      </w:r>
      <w:r w:rsidR="004C452D" w:rsidRPr="000E3F12">
        <w:rPr>
          <w:rFonts w:ascii="Arial" w:hAnsi="Arial" w:cs="Arial"/>
          <w:b/>
          <w:i/>
          <w:sz w:val="28"/>
          <w:szCs w:val="28"/>
        </w:rPr>
        <w:t xml:space="preserve"> </w:t>
      </w:r>
      <w:r w:rsidR="00CE078A">
        <w:rPr>
          <w:rFonts w:ascii="Arial" w:hAnsi="Arial" w:cs="Arial"/>
          <w:sz w:val="28"/>
          <w:szCs w:val="28"/>
        </w:rPr>
        <w:t>18</w:t>
      </w:r>
      <w:r w:rsidRPr="0095733A">
        <w:rPr>
          <w:rFonts w:ascii="Arial" w:hAnsi="Arial" w:cs="Arial"/>
          <w:sz w:val="28"/>
          <w:szCs w:val="28"/>
        </w:rPr>
        <w:t>.</w:t>
      </w:r>
      <w:r w:rsidR="00CE078A">
        <w:rPr>
          <w:rFonts w:ascii="Arial" w:hAnsi="Arial" w:cs="Arial"/>
          <w:sz w:val="28"/>
          <w:szCs w:val="28"/>
        </w:rPr>
        <w:t>11</w:t>
      </w:r>
      <w:r w:rsidR="00DC19A2" w:rsidRPr="000E3F12">
        <w:rPr>
          <w:rFonts w:ascii="Arial" w:hAnsi="Arial" w:cs="Arial"/>
          <w:sz w:val="28"/>
          <w:szCs w:val="28"/>
        </w:rPr>
        <w:t>.</w:t>
      </w:r>
      <w:r w:rsidR="00B04FFC" w:rsidRPr="000E3F12">
        <w:rPr>
          <w:rFonts w:ascii="Arial" w:hAnsi="Arial" w:cs="Arial"/>
          <w:sz w:val="28"/>
          <w:szCs w:val="28"/>
        </w:rPr>
        <w:t>201</w:t>
      </w:r>
      <w:r w:rsidR="00B71596">
        <w:rPr>
          <w:rFonts w:ascii="Arial" w:hAnsi="Arial" w:cs="Arial"/>
          <w:sz w:val="28"/>
          <w:szCs w:val="28"/>
        </w:rPr>
        <w:t>5</w:t>
      </w:r>
      <w:r w:rsidR="007042F7">
        <w:rPr>
          <w:rFonts w:ascii="Arial" w:hAnsi="Arial" w:cs="Arial"/>
          <w:sz w:val="28"/>
          <w:szCs w:val="28"/>
        </w:rPr>
        <w:t xml:space="preserve"> </w:t>
      </w:r>
      <w:r w:rsidR="00EB68CB" w:rsidRPr="000E3F12">
        <w:rPr>
          <w:rFonts w:ascii="Arial" w:hAnsi="Arial" w:cs="Arial"/>
          <w:sz w:val="28"/>
          <w:szCs w:val="28"/>
        </w:rPr>
        <w:t>-</w:t>
      </w:r>
      <w:r w:rsidR="004C452D" w:rsidRPr="000E3F12">
        <w:rPr>
          <w:rFonts w:ascii="Arial" w:hAnsi="Arial" w:cs="Arial"/>
          <w:sz w:val="28"/>
          <w:szCs w:val="28"/>
        </w:rPr>
        <w:t xml:space="preserve"> </w:t>
      </w:r>
      <w:r w:rsidR="00723808">
        <w:rPr>
          <w:rFonts w:ascii="Arial" w:hAnsi="Arial" w:cs="Arial"/>
          <w:sz w:val="28"/>
          <w:szCs w:val="28"/>
        </w:rPr>
        <w:t>2</w:t>
      </w:r>
      <w:r w:rsidR="00CE078A">
        <w:rPr>
          <w:rFonts w:ascii="Arial" w:hAnsi="Arial" w:cs="Arial"/>
          <w:sz w:val="28"/>
          <w:szCs w:val="28"/>
        </w:rPr>
        <w:t>4</w:t>
      </w:r>
      <w:r w:rsidR="004C452D" w:rsidRPr="000E3F12">
        <w:rPr>
          <w:rFonts w:ascii="Arial" w:hAnsi="Arial" w:cs="Arial"/>
          <w:sz w:val="28"/>
          <w:szCs w:val="28"/>
        </w:rPr>
        <w:t>.</w:t>
      </w:r>
      <w:r w:rsidR="00CE078A">
        <w:rPr>
          <w:rFonts w:ascii="Arial" w:hAnsi="Arial" w:cs="Arial"/>
          <w:sz w:val="28"/>
          <w:szCs w:val="28"/>
        </w:rPr>
        <w:t>11</w:t>
      </w:r>
      <w:r w:rsidR="00DC19A2" w:rsidRPr="000E3F12">
        <w:rPr>
          <w:rFonts w:ascii="Arial" w:hAnsi="Arial" w:cs="Arial"/>
          <w:sz w:val="28"/>
          <w:szCs w:val="28"/>
        </w:rPr>
        <w:t>.</w:t>
      </w:r>
      <w:r w:rsidRPr="000E3F12">
        <w:rPr>
          <w:rFonts w:ascii="Arial" w:hAnsi="Arial" w:cs="Arial"/>
          <w:sz w:val="28"/>
          <w:szCs w:val="28"/>
        </w:rPr>
        <w:t>201</w:t>
      </w:r>
      <w:r w:rsidR="00B71596">
        <w:rPr>
          <w:rFonts w:ascii="Arial" w:hAnsi="Arial" w:cs="Arial"/>
          <w:sz w:val="28"/>
          <w:szCs w:val="28"/>
        </w:rPr>
        <w:t>5</w:t>
      </w:r>
      <w:r w:rsidRPr="000E3F12">
        <w:rPr>
          <w:rFonts w:ascii="Arial" w:hAnsi="Arial" w:cs="Arial"/>
          <w:sz w:val="28"/>
          <w:szCs w:val="28"/>
        </w:rPr>
        <w:t>.</w:t>
      </w:r>
    </w:p>
    <w:p w:rsidR="00336DBF" w:rsidRPr="000E3F12" w:rsidRDefault="00336DBF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4254"/>
        <w:gridCol w:w="5386"/>
      </w:tblGrid>
      <w:tr w:rsidR="00A25FD2" w:rsidTr="00B71596">
        <w:trPr>
          <w:trHeight w:val="824"/>
        </w:trPr>
        <w:tc>
          <w:tcPr>
            <w:tcW w:w="4254" w:type="dxa"/>
            <w:vAlign w:val="center"/>
          </w:tcPr>
          <w:p w:rsidR="00A25FD2" w:rsidRPr="00A25FD2" w:rsidRDefault="009937B4" w:rsidP="009937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25FD2" w:rsidRPr="00A25FD2">
              <w:rPr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5386" w:type="dxa"/>
            <w:vAlign w:val="center"/>
          </w:tcPr>
          <w:p w:rsidR="009937B4" w:rsidRPr="00A25FD2" w:rsidRDefault="00A25FD2" w:rsidP="009937B4">
            <w:pPr>
              <w:jc w:val="center"/>
              <w:rPr>
                <w:b/>
                <w:sz w:val="28"/>
                <w:szCs w:val="28"/>
              </w:rPr>
            </w:pPr>
            <w:r w:rsidRPr="00A25FD2">
              <w:rPr>
                <w:b/>
                <w:sz w:val="28"/>
                <w:szCs w:val="28"/>
              </w:rPr>
              <w:t>Руководящий документ</w:t>
            </w:r>
          </w:p>
        </w:tc>
      </w:tr>
      <w:tr w:rsidR="004C4739" w:rsidTr="000775A4">
        <w:trPr>
          <w:trHeight w:val="1735"/>
        </w:trPr>
        <w:tc>
          <w:tcPr>
            <w:tcW w:w="4254" w:type="dxa"/>
          </w:tcPr>
          <w:p w:rsidR="00360411" w:rsidRPr="000775A4" w:rsidRDefault="000775A4" w:rsidP="00360411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775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составе учетной политики не утвержден график документооборота, связанный с предоставлением первичных учетных документов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5A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у</w:t>
            </w:r>
            <w:r w:rsidRPr="000775A4">
              <w:rPr>
                <w:rFonts w:ascii="Times New Roman" w:hAnsi="Times New Roman" w:cs="Times New Roman"/>
                <w:b w:val="0"/>
                <w:sz w:val="28"/>
              </w:rPr>
              <w:t xml:space="preserve">становлен перечень материальных ценностей, учитываемых на </w:t>
            </w:r>
            <w:proofErr w:type="spellStart"/>
            <w:r w:rsidRPr="000775A4">
              <w:rPr>
                <w:rFonts w:ascii="Times New Roman" w:hAnsi="Times New Roman" w:cs="Times New Roman"/>
                <w:b w:val="0"/>
                <w:sz w:val="28"/>
              </w:rPr>
              <w:t>забалансовом</w:t>
            </w:r>
            <w:proofErr w:type="spellEnd"/>
            <w:r w:rsidRPr="000775A4">
              <w:rPr>
                <w:rFonts w:ascii="Times New Roman" w:hAnsi="Times New Roman" w:cs="Times New Roman"/>
                <w:b w:val="0"/>
                <w:sz w:val="28"/>
              </w:rPr>
              <w:t xml:space="preserve"> счете 09 «Запасные части к транспортным средствам, выданные взамен изношенных»</w:t>
            </w:r>
            <w:r w:rsidRPr="000775A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360411" w:rsidRPr="00360411" w:rsidRDefault="000775A4" w:rsidP="0036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6, 349</w:t>
            </w:r>
            <w:r w:rsidR="00723808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</w:t>
            </w:r>
            <w:r w:rsidR="00360411" w:rsidRPr="00360411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единого плана счетов бухгалтерского уч</w:t>
            </w:r>
            <w:bookmarkStart w:id="0" w:name="_GoBack"/>
            <w:bookmarkEnd w:id="0"/>
            <w:r w:rsidR="00360411" w:rsidRPr="00360411">
              <w:rPr>
                <w:rFonts w:ascii="Times New Roman" w:hAnsi="Times New Roman" w:cs="Times New Roman"/>
                <w:sz w:val="28"/>
                <w:szCs w:val="28"/>
              </w:rPr>
              <w:t xml:space="preserve">ета,  утвержденная  приказом  Минфина РФ от 01.12.2010 № 157н </w:t>
            </w:r>
          </w:p>
          <w:p w:rsidR="004C4739" w:rsidRDefault="004C4739" w:rsidP="00360411">
            <w:pPr>
              <w:rPr>
                <w:b/>
                <w:sz w:val="28"/>
                <w:szCs w:val="28"/>
              </w:rPr>
            </w:pPr>
          </w:p>
          <w:p w:rsidR="00654290" w:rsidRDefault="00654290" w:rsidP="00360411">
            <w:pPr>
              <w:rPr>
                <w:b/>
                <w:sz w:val="28"/>
                <w:szCs w:val="28"/>
              </w:rPr>
            </w:pPr>
          </w:p>
          <w:p w:rsidR="00654290" w:rsidRPr="00A25FD2" w:rsidRDefault="00654290" w:rsidP="00360411">
            <w:pPr>
              <w:rPr>
                <w:b/>
                <w:sz w:val="28"/>
                <w:szCs w:val="28"/>
              </w:rPr>
            </w:pPr>
          </w:p>
        </w:tc>
      </w:tr>
      <w:tr w:rsidR="000775A4" w:rsidTr="007D7E4F">
        <w:trPr>
          <w:trHeight w:val="824"/>
        </w:trPr>
        <w:tc>
          <w:tcPr>
            <w:tcW w:w="4254" w:type="dxa"/>
          </w:tcPr>
          <w:p w:rsidR="000775A4" w:rsidRDefault="000775A4" w:rsidP="00CE078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Несвоевременное отражение совершения</w:t>
            </w:r>
            <w:r w:rsidRPr="000775A4">
              <w:rPr>
                <w:rFonts w:ascii="Times New Roman" w:hAnsi="Times New Roman" w:cs="Times New Roman"/>
                <w:sz w:val="28"/>
                <w:szCs w:val="28"/>
              </w:rPr>
              <w:t xml:space="preserve"> факта хозяйственной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CE078A">
              <w:rPr>
                <w:rFonts w:ascii="Times New Roman" w:hAnsi="Times New Roman" w:cs="Times New Roman"/>
                <w:sz w:val="28"/>
                <w:szCs w:val="28"/>
              </w:rPr>
              <w:t xml:space="preserve">в бухгалтерском учете </w:t>
            </w:r>
            <w:r w:rsidR="00CE078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386" w:type="dxa"/>
          </w:tcPr>
          <w:p w:rsidR="000775A4" w:rsidRDefault="000775A4" w:rsidP="0072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3 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402–ФЗ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бухгалтерском учете»</w:t>
            </w:r>
          </w:p>
        </w:tc>
      </w:tr>
      <w:tr w:rsidR="00A0466C" w:rsidTr="007D7E4F">
        <w:trPr>
          <w:trHeight w:val="824"/>
        </w:trPr>
        <w:tc>
          <w:tcPr>
            <w:tcW w:w="4254" w:type="dxa"/>
          </w:tcPr>
          <w:p w:rsidR="00A0466C" w:rsidRPr="00723808" w:rsidRDefault="00723808" w:rsidP="00A046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808">
              <w:rPr>
                <w:rFonts w:ascii="Times New Roman" w:hAnsi="Times New Roman" w:cs="Times New Roman"/>
                <w:sz w:val="28"/>
                <w:szCs w:val="28"/>
              </w:rPr>
              <w:t>вансовые платежи за оказываемые услуги по счету относились  на счета бухгалтерского учета 030200000 «Расчеты по принятым обязательствам».</w:t>
            </w:r>
          </w:p>
        </w:tc>
        <w:tc>
          <w:tcPr>
            <w:tcW w:w="5386" w:type="dxa"/>
          </w:tcPr>
          <w:p w:rsidR="00723808" w:rsidRPr="00360411" w:rsidRDefault="00723808" w:rsidP="0072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202 И</w:t>
            </w:r>
            <w:r w:rsidRPr="00360411">
              <w:rPr>
                <w:rFonts w:ascii="Times New Roman" w:hAnsi="Times New Roman" w:cs="Times New Roman"/>
                <w:sz w:val="28"/>
                <w:szCs w:val="28"/>
              </w:rPr>
              <w:t>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411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единого плана счетов бухгалтерского учета,  утвержденная  приказом  Минфина РФ от 01.12.2010 № 157н </w:t>
            </w:r>
          </w:p>
          <w:p w:rsidR="00A0466C" w:rsidRPr="00DE6DDB" w:rsidRDefault="00A0466C" w:rsidP="000D17F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75A4" w:rsidTr="007D7E4F">
        <w:trPr>
          <w:trHeight w:val="824"/>
        </w:trPr>
        <w:tc>
          <w:tcPr>
            <w:tcW w:w="4254" w:type="dxa"/>
          </w:tcPr>
          <w:p w:rsidR="000775A4" w:rsidRPr="00986589" w:rsidRDefault="000775A4" w:rsidP="00EE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6589">
              <w:rPr>
                <w:rFonts w:ascii="Times New Roman" w:hAnsi="Times New Roman" w:cs="Times New Roman"/>
                <w:sz w:val="28"/>
                <w:szCs w:val="28"/>
              </w:rPr>
              <w:t>Нарушение порядка учета материальных запасов</w:t>
            </w:r>
          </w:p>
        </w:tc>
        <w:tc>
          <w:tcPr>
            <w:tcW w:w="5386" w:type="dxa"/>
          </w:tcPr>
          <w:p w:rsidR="000775A4" w:rsidRPr="00E40761" w:rsidRDefault="000775A4" w:rsidP="00EE1A8B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118 Инструкции</w:t>
            </w:r>
            <w:r w:rsidRPr="00C906AF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единого плана счетов бухгалтерского учета,  утвержденная  приказом  Минфина РФ от 01.12.2010 № 157н</w:t>
            </w:r>
          </w:p>
        </w:tc>
      </w:tr>
      <w:tr w:rsidR="000775A4" w:rsidTr="00426797">
        <w:trPr>
          <w:trHeight w:val="824"/>
        </w:trPr>
        <w:tc>
          <w:tcPr>
            <w:tcW w:w="4254" w:type="dxa"/>
          </w:tcPr>
          <w:p w:rsidR="000775A4" w:rsidRPr="00360411" w:rsidRDefault="000775A4" w:rsidP="00EE1A8B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В первичных документах не заполнены основные реквизиты</w:t>
            </w:r>
          </w:p>
        </w:tc>
        <w:tc>
          <w:tcPr>
            <w:tcW w:w="5386" w:type="dxa"/>
            <w:vAlign w:val="center"/>
          </w:tcPr>
          <w:p w:rsidR="000775A4" w:rsidRPr="00360411" w:rsidRDefault="000775A4" w:rsidP="00E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Приказ</w:t>
            </w:r>
            <w:r w:rsidRPr="00DE6D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Министерства финансов Российской Федерации от 15.12.2010 №173н</w:t>
            </w:r>
          </w:p>
        </w:tc>
      </w:tr>
    </w:tbl>
    <w:p w:rsidR="00336DBF" w:rsidRDefault="008832CC" w:rsidP="008832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36DBF" w:rsidRPr="00C906AF">
        <w:rPr>
          <w:rFonts w:ascii="Times New Roman" w:hAnsi="Times New Roman" w:cs="Times New Roman"/>
          <w:sz w:val="28"/>
          <w:szCs w:val="28"/>
        </w:rPr>
        <w:t>По итогам проверки направлено пре</w:t>
      </w:r>
      <w:r w:rsidR="00500238">
        <w:rPr>
          <w:rFonts w:ascii="Times New Roman" w:hAnsi="Times New Roman" w:cs="Times New Roman"/>
          <w:sz w:val="28"/>
          <w:szCs w:val="28"/>
        </w:rPr>
        <w:t>дставление</w:t>
      </w:r>
      <w:r w:rsidR="00336DBF" w:rsidRPr="00C906AF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336DBF" w:rsidRPr="000E3F12">
        <w:rPr>
          <w:rFonts w:ascii="Arial" w:hAnsi="Arial" w:cs="Arial"/>
          <w:sz w:val="28"/>
          <w:szCs w:val="28"/>
        </w:rPr>
        <w:t>.</w:t>
      </w:r>
    </w:p>
    <w:p w:rsidR="00723808" w:rsidRDefault="00723808" w:rsidP="008832CC">
      <w:pPr>
        <w:jc w:val="both"/>
        <w:rPr>
          <w:rFonts w:ascii="Arial" w:hAnsi="Arial" w:cs="Arial"/>
          <w:sz w:val="28"/>
          <w:szCs w:val="28"/>
        </w:rPr>
      </w:pPr>
    </w:p>
    <w:p w:rsidR="00723808" w:rsidRDefault="00723808" w:rsidP="008832CC">
      <w:pPr>
        <w:jc w:val="both"/>
        <w:rPr>
          <w:rFonts w:ascii="Arial" w:hAnsi="Arial" w:cs="Arial"/>
          <w:sz w:val="28"/>
          <w:szCs w:val="28"/>
        </w:rPr>
      </w:pPr>
    </w:p>
    <w:p w:rsidR="00723808" w:rsidRDefault="00723808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C2" w:rsidRPr="00A91AC2" w:rsidRDefault="00A91AC2" w:rsidP="00883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AC2" w:rsidRPr="00A91AC2" w:rsidSect="0099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2"/>
    <w:rsid w:val="00002B51"/>
    <w:rsid w:val="00027889"/>
    <w:rsid w:val="000372D0"/>
    <w:rsid w:val="000775A4"/>
    <w:rsid w:val="000C201E"/>
    <w:rsid w:val="000D17F6"/>
    <w:rsid w:val="000E3F12"/>
    <w:rsid w:val="00177BFC"/>
    <w:rsid w:val="001970B3"/>
    <w:rsid w:val="001C0D73"/>
    <w:rsid w:val="0024271D"/>
    <w:rsid w:val="0029246C"/>
    <w:rsid w:val="00295360"/>
    <w:rsid w:val="00297B45"/>
    <w:rsid w:val="002C0BCC"/>
    <w:rsid w:val="002D1565"/>
    <w:rsid w:val="00302BB0"/>
    <w:rsid w:val="00313EB8"/>
    <w:rsid w:val="00325D83"/>
    <w:rsid w:val="00336DBF"/>
    <w:rsid w:val="00360411"/>
    <w:rsid w:val="003B575C"/>
    <w:rsid w:val="00413044"/>
    <w:rsid w:val="00437B26"/>
    <w:rsid w:val="004421E3"/>
    <w:rsid w:val="004A1DD2"/>
    <w:rsid w:val="004C452D"/>
    <w:rsid w:val="004C4739"/>
    <w:rsid w:val="004F62AD"/>
    <w:rsid w:val="004F7B7D"/>
    <w:rsid w:val="00500238"/>
    <w:rsid w:val="005125EB"/>
    <w:rsid w:val="00541419"/>
    <w:rsid w:val="0055110A"/>
    <w:rsid w:val="00554CBD"/>
    <w:rsid w:val="00560885"/>
    <w:rsid w:val="0057146A"/>
    <w:rsid w:val="005734FC"/>
    <w:rsid w:val="00577C17"/>
    <w:rsid w:val="00592827"/>
    <w:rsid w:val="005D12C8"/>
    <w:rsid w:val="005E14C4"/>
    <w:rsid w:val="005E345C"/>
    <w:rsid w:val="00633E43"/>
    <w:rsid w:val="00654290"/>
    <w:rsid w:val="006545AE"/>
    <w:rsid w:val="006678BE"/>
    <w:rsid w:val="006800AC"/>
    <w:rsid w:val="006E5537"/>
    <w:rsid w:val="007042F7"/>
    <w:rsid w:val="00713DB3"/>
    <w:rsid w:val="00723808"/>
    <w:rsid w:val="00740F1F"/>
    <w:rsid w:val="00757350"/>
    <w:rsid w:val="00783A22"/>
    <w:rsid w:val="007A6996"/>
    <w:rsid w:val="00821F43"/>
    <w:rsid w:val="00835E21"/>
    <w:rsid w:val="00846458"/>
    <w:rsid w:val="008832CC"/>
    <w:rsid w:val="008861AD"/>
    <w:rsid w:val="008A5AF1"/>
    <w:rsid w:val="008C527C"/>
    <w:rsid w:val="00923A1D"/>
    <w:rsid w:val="00931B34"/>
    <w:rsid w:val="009418E2"/>
    <w:rsid w:val="0094398D"/>
    <w:rsid w:val="00950D35"/>
    <w:rsid w:val="00954569"/>
    <w:rsid w:val="0095733A"/>
    <w:rsid w:val="009755C1"/>
    <w:rsid w:val="00982978"/>
    <w:rsid w:val="00986589"/>
    <w:rsid w:val="009937B4"/>
    <w:rsid w:val="009A3116"/>
    <w:rsid w:val="00A0466C"/>
    <w:rsid w:val="00A25FD2"/>
    <w:rsid w:val="00A26EAF"/>
    <w:rsid w:val="00A350D6"/>
    <w:rsid w:val="00A91AC2"/>
    <w:rsid w:val="00AA7109"/>
    <w:rsid w:val="00AC0D3D"/>
    <w:rsid w:val="00AC2EDD"/>
    <w:rsid w:val="00B04FFC"/>
    <w:rsid w:val="00B4398D"/>
    <w:rsid w:val="00B71596"/>
    <w:rsid w:val="00BB6E44"/>
    <w:rsid w:val="00C05376"/>
    <w:rsid w:val="00C06D58"/>
    <w:rsid w:val="00C12081"/>
    <w:rsid w:val="00C25539"/>
    <w:rsid w:val="00C906AF"/>
    <w:rsid w:val="00CA54AF"/>
    <w:rsid w:val="00CE078A"/>
    <w:rsid w:val="00D37276"/>
    <w:rsid w:val="00DB73BB"/>
    <w:rsid w:val="00DC19A2"/>
    <w:rsid w:val="00DE6856"/>
    <w:rsid w:val="00E16C19"/>
    <w:rsid w:val="00E2035D"/>
    <w:rsid w:val="00E40761"/>
    <w:rsid w:val="00E63747"/>
    <w:rsid w:val="00E75484"/>
    <w:rsid w:val="00EB68CB"/>
    <w:rsid w:val="00EC11D2"/>
    <w:rsid w:val="00EF730B"/>
    <w:rsid w:val="00F25700"/>
    <w:rsid w:val="00F70487"/>
    <w:rsid w:val="00F8038F"/>
    <w:rsid w:val="00FA17D5"/>
    <w:rsid w:val="00FD2FEC"/>
    <w:rsid w:val="00FE023D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paragraph" w:styleId="3">
    <w:name w:val="heading 3"/>
    <w:basedOn w:val="a"/>
    <w:link w:val="30"/>
    <w:uiPriority w:val="9"/>
    <w:qFormat/>
    <w:rsid w:val="00B04FFC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4F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FFC"/>
    <w:rPr>
      <w:color w:val="000080"/>
      <w:u w:val="single"/>
    </w:rPr>
  </w:style>
  <w:style w:type="paragraph" w:customStyle="1" w:styleId="ConsPlusTitle">
    <w:name w:val="ConsPlusTitle"/>
    <w:uiPriority w:val="99"/>
    <w:rsid w:val="004421E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380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paragraph" w:styleId="3">
    <w:name w:val="heading 3"/>
    <w:basedOn w:val="a"/>
    <w:link w:val="30"/>
    <w:uiPriority w:val="9"/>
    <w:qFormat/>
    <w:rsid w:val="00B04FFC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4F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FFC"/>
    <w:rPr>
      <w:color w:val="000080"/>
      <w:u w:val="single"/>
    </w:rPr>
  </w:style>
  <w:style w:type="paragraph" w:customStyle="1" w:styleId="ConsPlusTitle">
    <w:name w:val="ConsPlusTitle"/>
    <w:uiPriority w:val="99"/>
    <w:rsid w:val="004421E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380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89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AE16CF4035A4499D0061BA1AB0CAB" ma:contentTypeVersion="5" ma:contentTypeDescription="Создание документа." ma:contentTypeScope="" ma:versionID="a40e9ada2399db5af07191d9c59efbed">
  <xsd:schema xmlns:xsd="http://www.w3.org/2001/XMLSchema" xmlns:xs="http://www.w3.org/2001/XMLSchema" xmlns:p="http://schemas.microsoft.com/office/2006/metadata/properties" xmlns:ns1="f07adec3-9edc-4ba9-a947-c557adee0635" xmlns:ns3="5fdd6990-b268-4f87-9918-dcae886e6483" targetNamespace="http://schemas.microsoft.com/office/2006/metadata/properties" ma:root="true" ma:fieldsID="3bef3ad3627b82693564effb2ef56f37" ns1:_="" ns3:_="">
    <xsd:import namespace="f07adec3-9edc-4ba9-a947-c557adee0635"/>
    <xsd:import namespace="5fdd6990-b268-4f87-9918-dcae886e6483"/>
    <xsd:element name="properties">
      <xsd:complexType>
        <xsd:sequence>
          <xsd:element name="documentManagement">
            <xsd:complexType>
              <xsd:all>
                <xsd:element ref="ns1:DocDate" minOccurs="0"/>
                <xsd:element ref="ns1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0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6990-b268-4f87-9918-dcae886e6483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10f0f151-8569-4db7-aa67-2bce480f2f53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5fdd6990-b268-4f87-9918-dcae886e6483">9</docType>
    <DocDate xmlns="f07adec3-9edc-4ba9-a947-c557adee0635">2015-04-29T21:00:00+00:00</Doc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5789-2240-482C-BEA1-FA7C83380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5fdd6990-b268-4f87-9918-dcae886e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DCE38-F0A4-44C5-86A7-E6D852B348D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5fdd6990-b268-4f87-9918-dcae886e6483"/>
  </ds:schemaRefs>
</ds:datastoreItem>
</file>

<file path=customXml/itemProps3.xml><?xml version="1.0" encoding="utf-8"?>
<ds:datastoreItem xmlns:ds="http://schemas.openxmlformats.org/officeDocument/2006/customXml" ds:itemID="{0060EB55-8F08-4E75-B853-3D8D090BFF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55246-D2E0-4D17-A798-E4703331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Napylov</dc:creator>
  <cp:lastModifiedBy>TENSOR</cp:lastModifiedBy>
  <cp:revision>13</cp:revision>
  <cp:lastPrinted>2015-09-29T07:31:00Z</cp:lastPrinted>
  <dcterms:created xsi:type="dcterms:W3CDTF">2015-04-30T06:29:00Z</dcterms:created>
  <dcterms:modified xsi:type="dcterms:W3CDTF">2016-01-12T06:17:00Z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0x010100A21AE16CF4035A4499D0061BA1AB0CAB</vt:lpwstr>
  </property>
</Properties>
</file>