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D2" w:rsidRDefault="00A25FD2" w:rsidP="008861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3F12">
        <w:rPr>
          <w:rFonts w:ascii="Arial" w:hAnsi="Arial" w:cs="Arial"/>
          <w:b/>
          <w:sz w:val="28"/>
          <w:szCs w:val="28"/>
          <w:u w:val="single"/>
        </w:rPr>
        <w:t>Сообщение</w:t>
      </w:r>
    </w:p>
    <w:p w:rsidR="004F7B7D" w:rsidRPr="000E3F12" w:rsidRDefault="004F7B7D" w:rsidP="008861A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40F1F" w:rsidRPr="000E3F12" w:rsidRDefault="00A25FD2" w:rsidP="008861AD">
      <w:pPr>
        <w:jc w:val="center"/>
        <w:rPr>
          <w:rFonts w:ascii="Arial" w:hAnsi="Arial" w:cs="Arial"/>
          <w:sz w:val="28"/>
          <w:szCs w:val="28"/>
        </w:rPr>
      </w:pPr>
      <w:r w:rsidRPr="000E3F12">
        <w:rPr>
          <w:rFonts w:ascii="Arial" w:hAnsi="Arial" w:cs="Arial"/>
          <w:sz w:val="28"/>
          <w:szCs w:val="28"/>
        </w:rPr>
        <w:t xml:space="preserve">о результатах проверки  правильности ведения бухгалтерского </w:t>
      </w:r>
      <w:r w:rsidR="00500238">
        <w:rPr>
          <w:rFonts w:ascii="Arial" w:hAnsi="Arial" w:cs="Arial"/>
          <w:sz w:val="28"/>
          <w:szCs w:val="28"/>
        </w:rPr>
        <w:t>учета</w:t>
      </w:r>
      <w:r w:rsidRPr="000E3F12">
        <w:rPr>
          <w:rFonts w:ascii="Arial" w:hAnsi="Arial" w:cs="Arial"/>
          <w:sz w:val="28"/>
          <w:szCs w:val="28"/>
        </w:rPr>
        <w:t xml:space="preserve">, достоверности составления бухгалтерской </w:t>
      </w:r>
      <w:r w:rsidR="00500238">
        <w:rPr>
          <w:rFonts w:ascii="Arial" w:hAnsi="Arial" w:cs="Arial"/>
          <w:sz w:val="28"/>
          <w:szCs w:val="28"/>
        </w:rPr>
        <w:t>отчетности</w:t>
      </w:r>
    </w:p>
    <w:p w:rsidR="008861AD" w:rsidRPr="000E3F12" w:rsidRDefault="008861AD">
      <w:pPr>
        <w:rPr>
          <w:rFonts w:ascii="Arial" w:hAnsi="Arial" w:cs="Arial"/>
          <w:sz w:val="28"/>
          <w:szCs w:val="28"/>
          <w:u w:val="single"/>
        </w:rPr>
      </w:pPr>
    </w:p>
    <w:p w:rsidR="00B71596" w:rsidRPr="000E3F12" w:rsidRDefault="00A25FD2">
      <w:pPr>
        <w:rPr>
          <w:rFonts w:ascii="Arial" w:hAnsi="Arial" w:cs="Arial"/>
          <w:sz w:val="28"/>
          <w:szCs w:val="28"/>
        </w:rPr>
      </w:pPr>
      <w:r w:rsidRPr="000E3F12">
        <w:rPr>
          <w:rFonts w:ascii="Arial" w:hAnsi="Arial" w:cs="Arial"/>
          <w:b/>
          <w:i/>
          <w:sz w:val="28"/>
          <w:szCs w:val="28"/>
        </w:rPr>
        <w:t>Проверенная организация:</w:t>
      </w:r>
      <w:r w:rsidR="00AC2EDD" w:rsidRPr="000E3F12">
        <w:rPr>
          <w:rFonts w:ascii="Arial" w:hAnsi="Arial" w:cs="Arial"/>
          <w:b/>
          <w:i/>
          <w:sz w:val="28"/>
          <w:szCs w:val="28"/>
        </w:rPr>
        <w:t xml:space="preserve"> </w:t>
      </w:r>
      <w:r w:rsidR="005125EB" w:rsidRPr="000E3F12">
        <w:rPr>
          <w:rFonts w:ascii="Arial" w:hAnsi="Arial" w:cs="Arial"/>
          <w:sz w:val="28"/>
          <w:szCs w:val="28"/>
        </w:rPr>
        <w:t xml:space="preserve"> </w:t>
      </w:r>
    </w:p>
    <w:p w:rsidR="00B71596" w:rsidRPr="00500238" w:rsidRDefault="00500238">
      <w:pPr>
        <w:rPr>
          <w:rFonts w:ascii="Times New Roman" w:hAnsi="Times New Roman" w:cs="Times New Roman"/>
          <w:sz w:val="32"/>
          <w:szCs w:val="32"/>
        </w:rPr>
      </w:pPr>
      <w:r w:rsidRPr="00500238">
        <w:rPr>
          <w:rFonts w:ascii="Times New Roman" w:hAnsi="Times New Roman" w:cs="Times New Roman"/>
          <w:sz w:val="32"/>
          <w:szCs w:val="32"/>
        </w:rPr>
        <w:t xml:space="preserve">Муниципальное учреждение «Комплексный центр социального обслуживания населения» </w:t>
      </w:r>
      <w:proofErr w:type="spellStart"/>
      <w:r w:rsidRPr="00500238">
        <w:rPr>
          <w:rFonts w:ascii="Times New Roman" w:hAnsi="Times New Roman" w:cs="Times New Roman"/>
          <w:sz w:val="32"/>
          <w:szCs w:val="32"/>
        </w:rPr>
        <w:t>Большесельского</w:t>
      </w:r>
      <w:proofErr w:type="spellEnd"/>
      <w:r w:rsidRPr="00500238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500238" w:rsidRPr="00500238" w:rsidRDefault="00500238">
      <w:pPr>
        <w:rPr>
          <w:rFonts w:ascii="Times New Roman" w:hAnsi="Times New Roman" w:cs="Times New Roman"/>
          <w:sz w:val="32"/>
          <w:szCs w:val="32"/>
        </w:rPr>
      </w:pPr>
    </w:p>
    <w:p w:rsidR="00EB68CB" w:rsidRPr="000E3F12" w:rsidRDefault="00A25FD2">
      <w:pPr>
        <w:rPr>
          <w:rFonts w:ascii="Arial" w:hAnsi="Arial" w:cs="Arial"/>
          <w:b/>
          <w:i/>
          <w:sz w:val="28"/>
          <w:szCs w:val="28"/>
        </w:rPr>
      </w:pPr>
      <w:r w:rsidRPr="000E3F12">
        <w:rPr>
          <w:rFonts w:ascii="Arial" w:hAnsi="Arial" w:cs="Arial"/>
          <w:b/>
          <w:i/>
          <w:sz w:val="28"/>
          <w:szCs w:val="28"/>
        </w:rPr>
        <w:t>Проверенный период:</w:t>
      </w:r>
      <w:r w:rsidR="00002B51" w:rsidRPr="000E3F12">
        <w:rPr>
          <w:rFonts w:ascii="Arial" w:hAnsi="Arial" w:cs="Arial"/>
          <w:b/>
          <w:i/>
          <w:sz w:val="28"/>
          <w:szCs w:val="28"/>
        </w:rPr>
        <w:t xml:space="preserve">  </w:t>
      </w:r>
      <w:r w:rsidRPr="000E3F12">
        <w:rPr>
          <w:rFonts w:ascii="Arial" w:hAnsi="Arial" w:cs="Arial"/>
          <w:sz w:val="28"/>
          <w:szCs w:val="28"/>
        </w:rPr>
        <w:t>01.01.20</w:t>
      </w:r>
      <w:r w:rsidR="007042F7">
        <w:rPr>
          <w:rFonts w:ascii="Arial" w:hAnsi="Arial" w:cs="Arial"/>
          <w:sz w:val="28"/>
          <w:szCs w:val="28"/>
        </w:rPr>
        <w:t>1</w:t>
      </w:r>
      <w:r w:rsidR="00B71596">
        <w:rPr>
          <w:rFonts w:ascii="Arial" w:hAnsi="Arial" w:cs="Arial"/>
          <w:sz w:val="28"/>
          <w:szCs w:val="28"/>
        </w:rPr>
        <w:t>4</w:t>
      </w:r>
      <w:r w:rsidR="007042F7">
        <w:rPr>
          <w:rFonts w:ascii="Arial" w:hAnsi="Arial" w:cs="Arial"/>
          <w:sz w:val="28"/>
          <w:szCs w:val="28"/>
        </w:rPr>
        <w:t xml:space="preserve"> </w:t>
      </w:r>
      <w:r w:rsidRPr="000E3F12">
        <w:rPr>
          <w:rFonts w:ascii="Arial" w:hAnsi="Arial" w:cs="Arial"/>
          <w:sz w:val="28"/>
          <w:szCs w:val="28"/>
        </w:rPr>
        <w:t xml:space="preserve">- </w:t>
      </w:r>
      <w:r w:rsidR="004C452D" w:rsidRPr="000E3F12">
        <w:rPr>
          <w:rFonts w:ascii="Arial" w:hAnsi="Arial" w:cs="Arial"/>
          <w:sz w:val="28"/>
          <w:szCs w:val="28"/>
        </w:rPr>
        <w:t>3</w:t>
      </w:r>
      <w:r w:rsidR="00360411">
        <w:rPr>
          <w:rFonts w:ascii="Arial" w:hAnsi="Arial" w:cs="Arial"/>
          <w:sz w:val="28"/>
          <w:szCs w:val="28"/>
        </w:rPr>
        <w:t>1</w:t>
      </w:r>
      <w:r w:rsidR="004C452D" w:rsidRPr="000E3F12">
        <w:rPr>
          <w:rFonts w:ascii="Arial" w:hAnsi="Arial" w:cs="Arial"/>
          <w:sz w:val="28"/>
          <w:szCs w:val="28"/>
        </w:rPr>
        <w:t>.</w:t>
      </w:r>
      <w:r w:rsidR="00360411">
        <w:rPr>
          <w:rFonts w:ascii="Arial" w:hAnsi="Arial" w:cs="Arial"/>
          <w:sz w:val="28"/>
          <w:szCs w:val="28"/>
        </w:rPr>
        <w:t>12</w:t>
      </w:r>
      <w:r w:rsidRPr="000E3F12">
        <w:rPr>
          <w:rFonts w:ascii="Arial" w:hAnsi="Arial" w:cs="Arial"/>
          <w:sz w:val="28"/>
          <w:szCs w:val="28"/>
        </w:rPr>
        <w:t>.201</w:t>
      </w:r>
      <w:r w:rsidR="00360411">
        <w:rPr>
          <w:rFonts w:ascii="Arial" w:hAnsi="Arial" w:cs="Arial"/>
          <w:sz w:val="28"/>
          <w:szCs w:val="28"/>
        </w:rPr>
        <w:t>4</w:t>
      </w:r>
      <w:r w:rsidRPr="000E3F12">
        <w:rPr>
          <w:rFonts w:ascii="Arial" w:hAnsi="Arial" w:cs="Arial"/>
          <w:sz w:val="28"/>
          <w:szCs w:val="28"/>
        </w:rPr>
        <w:t xml:space="preserve"> </w:t>
      </w:r>
    </w:p>
    <w:p w:rsidR="00A25FD2" w:rsidRPr="000E3F12" w:rsidRDefault="00A25FD2">
      <w:pPr>
        <w:rPr>
          <w:rFonts w:ascii="Arial" w:hAnsi="Arial" w:cs="Arial"/>
          <w:sz w:val="28"/>
          <w:szCs w:val="28"/>
        </w:rPr>
      </w:pPr>
      <w:r w:rsidRPr="000E3F12">
        <w:rPr>
          <w:rFonts w:ascii="Arial" w:hAnsi="Arial" w:cs="Arial"/>
          <w:b/>
          <w:i/>
          <w:sz w:val="28"/>
          <w:szCs w:val="28"/>
        </w:rPr>
        <w:t>Даты начала и окончания проверки:</w:t>
      </w:r>
      <w:r w:rsidR="00002B51" w:rsidRPr="000E3F12">
        <w:rPr>
          <w:rFonts w:ascii="Arial" w:hAnsi="Arial" w:cs="Arial"/>
          <w:b/>
          <w:i/>
          <w:sz w:val="28"/>
          <w:szCs w:val="28"/>
        </w:rPr>
        <w:t xml:space="preserve"> </w:t>
      </w:r>
      <w:r w:rsidR="004C452D" w:rsidRPr="000E3F12">
        <w:rPr>
          <w:rFonts w:ascii="Arial" w:hAnsi="Arial" w:cs="Arial"/>
          <w:b/>
          <w:i/>
          <w:sz w:val="28"/>
          <w:szCs w:val="28"/>
        </w:rPr>
        <w:t xml:space="preserve"> </w:t>
      </w:r>
      <w:r w:rsidR="00723808">
        <w:rPr>
          <w:rFonts w:ascii="Arial" w:hAnsi="Arial" w:cs="Arial"/>
          <w:sz w:val="28"/>
          <w:szCs w:val="28"/>
        </w:rPr>
        <w:t>21</w:t>
      </w:r>
      <w:r w:rsidRPr="0095733A">
        <w:rPr>
          <w:rFonts w:ascii="Arial" w:hAnsi="Arial" w:cs="Arial"/>
          <w:sz w:val="28"/>
          <w:szCs w:val="28"/>
        </w:rPr>
        <w:t>.</w:t>
      </w:r>
      <w:r w:rsidR="00723808">
        <w:rPr>
          <w:rFonts w:ascii="Arial" w:hAnsi="Arial" w:cs="Arial"/>
          <w:sz w:val="28"/>
          <w:szCs w:val="28"/>
        </w:rPr>
        <w:t>09</w:t>
      </w:r>
      <w:r w:rsidR="00DC19A2" w:rsidRPr="000E3F12">
        <w:rPr>
          <w:rFonts w:ascii="Arial" w:hAnsi="Arial" w:cs="Arial"/>
          <w:sz w:val="28"/>
          <w:szCs w:val="28"/>
        </w:rPr>
        <w:t>.</w:t>
      </w:r>
      <w:r w:rsidR="00B04FFC" w:rsidRPr="000E3F12">
        <w:rPr>
          <w:rFonts w:ascii="Arial" w:hAnsi="Arial" w:cs="Arial"/>
          <w:sz w:val="28"/>
          <w:szCs w:val="28"/>
        </w:rPr>
        <w:t>201</w:t>
      </w:r>
      <w:r w:rsidR="00B71596">
        <w:rPr>
          <w:rFonts w:ascii="Arial" w:hAnsi="Arial" w:cs="Arial"/>
          <w:sz w:val="28"/>
          <w:szCs w:val="28"/>
        </w:rPr>
        <w:t>5</w:t>
      </w:r>
      <w:r w:rsidR="007042F7">
        <w:rPr>
          <w:rFonts w:ascii="Arial" w:hAnsi="Arial" w:cs="Arial"/>
          <w:sz w:val="28"/>
          <w:szCs w:val="28"/>
        </w:rPr>
        <w:t xml:space="preserve"> </w:t>
      </w:r>
      <w:r w:rsidR="00EB68CB" w:rsidRPr="000E3F12">
        <w:rPr>
          <w:rFonts w:ascii="Arial" w:hAnsi="Arial" w:cs="Arial"/>
          <w:sz w:val="28"/>
          <w:szCs w:val="28"/>
        </w:rPr>
        <w:t>-</w:t>
      </w:r>
      <w:r w:rsidR="004C452D" w:rsidRPr="000E3F12">
        <w:rPr>
          <w:rFonts w:ascii="Arial" w:hAnsi="Arial" w:cs="Arial"/>
          <w:sz w:val="28"/>
          <w:szCs w:val="28"/>
        </w:rPr>
        <w:t xml:space="preserve"> </w:t>
      </w:r>
      <w:r w:rsidR="00723808">
        <w:rPr>
          <w:rFonts w:ascii="Arial" w:hAnsi="Arial" w:cs="Arial"/>
          <w:sz w:val="28"/>
          <w:szCs w:val="28"/>
        </w:rPr>
        <w:t>25</w:t>
      </w:r>
      <w:r w:rsidR="004C452D" w:rsidRPr="000E3F12">
        <w:rPr>
          <w:rFonts w:ascii="Arial" w:hAnsi="Arial" w:cs="Arial"/>
          <w:sz w:val="28"/>
          <w:szCs w:val="28"/>
        </w:rPr>
        <w:t>.</w:t>
      </w:r>
      <w:r w:rsidR="00723808">
        <w:rPr>
          <w:rFonts w:ascii="Arial" w:hAnsi="Arial" w:cs="Arial"/>
          <w:sz w:val="28"/>
          <w:szCs w:val="28"/>
        </w:rPr>
        <w:t>09</w:t>
      </w:r>
      <w:r w:rsidR="00DC19A2" w:rsidRPr="000E3F12">
        <w:rPr>
          <w:rFonts w:ascii="Arial" w:hAnsi="Arial" w:cs="Arial"/>
          <w:sz w:val="28"/>
          <w:szCs w:val="28"/>
        </w:rPr>
        <w:t>.</w:t>
      </w:r>
      <w:r w:rsidRPr="000E3F12">
        <w:rPr>
          <w:rFonts w:ascii="Arial" w:hAnsi="Arial" w:cs="Arial"/>
          <w:sz w:val="28"/>
          <w:szCs w:val="28"/>
        </w:rPr>
        <w:t>201</w:t>
      </w:r>
      <w:r w:rsidR="00B71596">
        <w:rPr>
          <w:rFonts w:ascii="Arial" w:hAnsi="Arial" w:cs="Arial"/>
          <w:sz w:val="28"/>
          <w:szCs w:val="28"/>
        </w:rPr>
        <w:t>5</w:t>
      </w:r>
      <w:r w:rsidRPr="000E3F12">
        <w:rPr>
          <w:rFonts w:ascii="Arial" w:hAnsi="Arial" w:cs="Arial"/>
          <w:sz w:val="28"/>
          <w:szCs w:val="28"/>
        </w:rPr>
        <w:t>.</w:t>
      </w:r>
    </w:p>
    <w:p w:rsidR="00336DBF" w:rsidRPr="000E3F12" w:rsidRDefault="00336DBF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4254"/>
        <w:gridCol w:w="5386"/>
      </w:tblGrid>
      <w:tr w:rsidR="00A25FD2" w:rsidTr="00B71596">
        <w:trPr>
          <w:trHeight w:val="824"/>
        </w:trPr>
        <w:tc>
          <w:tcPr>
            <w:tcW w:w="4254" w:type="dxa"/>
            <w:vAlign w:val="center"/>
          </w:tcPr>
          <w:p w:rsidR="00A25FD2" w:rsidRPr="00A25FD2" w:rsidRDefault="009937B4" w:rsidP="009937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25FD2" w:rsidRPr="00A25FD2">
              <w:rPr>
                <w:b/>
                <w:sz w:val="28"/>
                <w:szCs w:val="28"/>
              </w:rPr>
              <w:t>Выявленные нарушения</w:t>
            </w:r>
          </w:p>
        </w:tc>
        <w:tc>
          <w:tcPr>
            <w:tcW w:w="5386" w:type="dxa"/>
            <w:vAlign w:val="center"/>
          </w:tcPr>
          <w:p w:rsidR="009937B4" w:rsidRPr="00A25FD2" w:rsidRDefault="00A25FD2" w:rsidP="009937B4">
            <w:pPr>
              <w:jc w:val="center"/>
              <w:rPr>
                <w:b/>
                <w:sz w:val="28"/>
                <w:szCs w:val="28"/>
              </w:rPr>
            </w:pPr>
            <w:r w:rsidRPr="00A25FD2">
              <w:rPr>
                <w:b/>
                <w:sz w:val="28"/>
                <w:szCs w:val="28"/>
              </w:rPr>
              <w:t>Руководящий документ</w:t>
            </w:r>
          </w:p>
        </w:tc>
      </w:tr>
      <w:tr w:rsidR="004C4739" w:rsidTr="00723808">
        <w:trPr>
          <w:trHeight w:val="2044"/>
        </w:trPr>
        <w:tc>
          <w:tcPr>
            <w:tcW w:w="4254" w:type="dxa"/>
          </w:tcPr>
          <w:p w:rsidR="00360411" w:rsidRPr="00723808" w:rsidRDefault="00723808" w:rsidP="00360411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7238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учреждении для учета расчетов по суммам доходов   применялся счет 240110130 «Доходы текущего финансового года»  вместо 220531000 «Расчеты по доходам от оказания платных работ, услуг»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360411" w:rsidRPr="00360411" w:rsidRDefault="00723808" w:rsidP="0036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197 Инструкции</w:t>
            </w:r>
            <w:r w:rsidR="00360411" w:rsidRPr="00360411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единого плана счетов бухгалтерского учета,  утвержденная  приказом  Минфина РФ от 01.12.2010 № 157н </w:t>
            </w:r>
          </w:p>
          <w:p w:rsidR="004C4739" w:rsidRDefault="004C4739" w:rsidP="00360411">
            <w:pPr>
              <w:rPr>
                <w:b/>
                <w:sz w:val="28"/>
                <w:szCs w:val="28"/>
              </w:rPr>
            </w:pPr>
          </w:p>
          <w:p w:rsidR="00654290" w:rsidRDefault="00654290" w:rsidP="00360411">
            <w:pPr>
              <w:rPr>
                <w:b/>
                <w:sz w:val="28"/>
                <w:szCs w:val="28"/>
              </w:rPr>
            </w:pPr>
          </w:p>
          <w:p w:rsidR="00654290" w:rsidRPr="00A25FD2" w:rsidRDefault="00654290" w:rsidP="00360411">
            <w:pPr>
              <w:rPr>
                <w:b/>
                <w:sz w:val="28"/>
                <w:szCs w:val="28"/>
              </w:rPr>
            </w:pPr>
          </w:p>
        </w:tc>
      </w:tr>
      <w:tr w:rsidR="00A0466C" w:rsidTr="007D7E4F">
        <w:trPr>
          <w:trHeight w:val="824"/>
        </w:trPr>
        <w:tc>
          <w:tcPr>
            <w:tcW w:w="4254" w:type="dxa"/>
          </w:tcPr>
          <w:p w:rsidR="00A0466C" w:rsidRPr="00723808" w:rsidRDefault="00723808" w:rsidP="00A046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808">
              <w:rPr>
                <w:rFonts w:ascii="Times New Roman" w:hAnsi="Times New Roman" w:cs="Times New Roman"/>
                <w:sz w:val="28"/>
                <w:szCs w:val="28"/>
              </w:rPr>
              <w:t>вансовые платежи за оказываемые услуги по счету относились  на счета бухгалтерского учета 030200000 «Расчеты по принятым обязательствам».</w:t>
            </w:r>
          </w:p>
        </w:tc>
        <w:tc>
          <w:tcPr>
            <w:tcW w:w="5386" w:type="dxa"/>
          </w:tcPr>
          <w:p w:rsidR="00723808" w:rsidRPr="00360411" w:rsidRDefault="00723808" w:rsidP="0072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202 И</w:t>
            </w:r>
            <w:r w:rsidRPr="00360411">
              <w:rPr>
                <w:rFonts w:ascii="Times New Roman" w:hAnsi="Times New Roman" w:cs="Times New Roman"/>
                <w:sz w:val="28"/>
                <w:szCs w:val="28"/>
              </w:rPr>
              <w:t>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411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единого плана счетов бухгалтерского учета,  утвержденная  приказом  Минфина РФ от 01.12.2010 № 157н </w:t>
            </w:r>
          </w:p>
          <w:p w:rsidR="00A0466C" w:rsidRPr="00DE6DDB" w:rsidRDefault="00A0466C" w:rsidP="000D17F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0466C" w:rsidTr="007D7E4F">
        <w:trPr>
          <w:trHeight w:val="824"/>
        </w:trPr>
        <w:tc>
          <w:tcPr>
            <w:tcW w:w="4254" w:type="dxa"/>
          </w:tcPr>
          <w:p w:rsidR="00A0466C" w:rsidRPr="00723808" w:rsidRDefault="00723808" w:rsidP="007D7E4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3808">
              <w:rPr>
                <w:rFonts w:ascii="Times New Roman" w:hAnsi="Times New Roman" w:cs="Times New Roman"/>
                <w:sz w:val="28"/>
                <w:szCs w:val="28"/>
              </w:rPr>
              <w:t>еречисление суммы кредиторской задолженности  за оказываемые услуги по счету относились  на счета бухгалтерского учета 02060000 «Расчеты по выданным авансам».</w:t>
            </w:r>
          </w:p>
        </w:tc>
        <w:tc>
          <w:tcPr>
            <w:tcW w:w="5386" w:type="dxa"/>
          </w:tcPr>
          <w:p w:rsidR="00723808" w:rsidRPr="00360411" w:rsidRDefault="00723808" w:rsidP="0072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254 И</w:t>
            </w:r>
            <w:r w:rsidRPr="00360411">
              <w:rPr>
                <w:rFonts w:ascii="Times New Roman" w:hAnsi="Times New Roman" w:cs="Times New Roman"/>
                <w:sz w:val="28"/>
                <w:szCs w:val="28"/>
              </w:rPr>
              <w:t>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411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единого плана счетов бухгалтерского учета,  утвержденная  приказом  Минфина РФ от 01.12.2010 № 157н </w:t>
            </w:r>
          </w:p>
          <w:p w:rsidR="00A0466C" w:rsidRPr="00A0466C" w:rsidRDefault="00A0466C" w:rsidP="007D7E4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6C" w:rsidTr="007D7E4F">
        <w:trPr>
          <w:trHeight w:val="824"/>
        </w:trPr>
        <w:tc>
          <w:tcPr>
            <w:tcW w:w="4254" w:type="dxa"/>
          </w:tcPr>
          <w:p w:rsidR="00A0466C" w:rsidRPr="00DE6DDB" w:rsidRDefault="00723808" w:rsidP="0072380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808">
              <w:rPr>
                <w:rFonts w:ascii="Times New Roman" w:hAnsi="Times New Roman" w:cs="Times New Roman"/>
                <w:sz w:val="28"/>
                <w:szCs w:val="28"/>
              </w:rPr>
              <w:t>асходы, произведенные по КОСГУ 222 «Транспортные расходы», отражались в учете по счету 030212000 «Расчеты по прочим выплатам»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A0466C" w:rsidRPr="00DE6DDB" w:rsidRDefault="00723808" w:rsidP="0072380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3808">
              <w:rPr>
                <w:rFonts w:ascii="Times New Roman" w:hAnsi="Times New Roman" w:cs="Times New Roman"/>
                <w:sz w:val="28"/>
                <w:szCs w:val="28"/>
              </w:rPr>
              <w:t xml:space="preserve">п.127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Приказа  Минфина РФ от 16.12.2010 № </w:t>
            </w:r>
            <w:r w:rsidRPr="00723808">
              <w:rPr>
                <w:rFonts w:ascii="Times New Roman" w:hAnsi="Times New Roman" w:cs="Times New Roman"/>
                <w:sz w:val="28"/>
                <w:szCs w:val="28"/>
              </w:rPr>
              <w:t>174н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Плана счетов бухгалтерского учета бюджетных учреждений и Инструкции по его применению»</w:t>
            </w:r>
          </w:p>
        </w:tc>
      </w:tr>
      <w:tr w:rsidR="00A0466C" w:rsidTr="00EE78FD">
        <w:trPr>
          <w:trHeight w:val="824"/>
        </w:trPr>
        <w:tc>
          <w:tcPr>
            <w:tcW w:w="4254" w:type="dxa"/>
          </w:tcPr>
          <w:p w:rsidR="00A0466C" w:rsidRPr="00A0466C" w:rsidRDefault="00723808" w:rsidP="004A1DD2">
            <w:pPr>
              <w:tabs>
                <w:tab w:val="left" w:pos="75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08">
              <w:rPr>
                <w:rFonts w:ascii="Times New Roman" w:hAnsi="Times New Roman" w:cs="Times New Roman"/>
                <w:sz w:val="28"/>
                <w:szCs w:val="28"/>
              </w:rPr>
              <w:t>Объектам основных средств были присвоены инвентарные номера</w:t>
            </w:r>
            <w:r w:rsidR="00500238">
              <w:rPr>
                <w:rFonts w:ascii="Times New Roman" w:hAnsi="Times New Roman" w:cs="Times New Roman"/>
                <w:sz w:val="28"/>
                <w:szCs w:val="28"/>
              </w:rPr>
              <w:t>, несо</w:t>
            </w:r>
            <w:r w:rsidR="004A1DD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ответствующие </w:t>
            </w:r>
            <w:r w:rsidR="004A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структуре инвентарного номера, утвержденной в учетной политике учреждения</w:t>
            </w:r>
          </w:p>
        </w:tc>
        <w:tc>
          <w:tcPr>
            <w:tcW w:w="5386" w:type="dxa"/>
          </w:tcPr>
          <w:p w:rsidR="00A0466C" w:rsidRPr="000D17F6" w:rsidRDefault="00723808" w:rsidP="005309A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Принятая учетная политика</w:t>
            </w:r>
          </w:p>
        </w:tc>
      </w:tr>
      <w:tr w:rsidR="000D17F6" w:rsidTr="00B71596">
        <w:trPr>
          <w:trHeight w:val="449"/>
        </w:trPr>
        <w:tc>
          <w:tcPr>
            <w:tcW w:w="4254" w:type="dxa"/>
          </w:tcPr>
          <w:p w:rsidR="000D17F6" w:rsidRPr="00986589" w:rsidRDefault="000D17F6" w:rsidP="005002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порядка учета материальных запасов</w:t>
            </w:r>
          </w:p>
        </w:tc>
        <w:tc>
          <w:tcPr>
            <w:tcW w:w="5386" w:type="dxa"/>
          </w:tcPr>
          <w:p w:rsidR="000D17F6" w:rsidRPr="00E40761" w:rsidRDefault="00500238" w:rsidP="00D21965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118 Инструкции</w:t>
            </w:r>
            <w:r w:rsidR="000D17F6" w:rsidRPr="00C906AF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единого плана счетов бухгалтерского учета,  утвержденная  приказом  Минфина РФ от 01.12.2010 № 157н</w:t>
            </w:r>
          </w:p>
        </w:tc>
      </w:tr>
      <w:tr w:rsidR="00500238" w:rsidTr="00B71596">
        <w:trPr>
          <w:trHeight w:val="449"/>
        </w:trPr>
        <w:tc>
          <w:tcPr>
            <w:tcW w:w="4254" w:type="dxa"/>
          </w:tcPr>
          <w:p w:rsidR="00500238" w:rsidRPr="00986589" w:rsidRDefault="00500238" w:rsidP="005002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3808">
              <w:rPr>
                <w:rFonts w:ascii="Times New Roman" w:hAnsi="Times New Roman" w:cs="Times New Roman"/>
                <w:sz w:val="28"/>
                <w:szCs w:val="28"/>
              </w:rPr>
              <w:t>о данным главной книги в учреждении числились кредитовые остатки по счетам 050211000 «Принятые обязательства» и 050212000 «Принятые денежные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386" w:type="dxa"/>
          </w:tcPr>
          <w:p w:rsidR="00500238" w:rsidRDefault="00500238" w:rsidP="00D2196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808">
              <w:rPr>
                <w:rFonts w:ascii="Times New Roman" w:hAnsi="Times New Roman" w:cs="Times New Roman"/>
                <w:sz w:val="28"/>
                <w:szCs w:val="28"/>
              </w:rPr>
              <w:t>п. 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Приказа  Минфина РФ от 16.12.2010 № </w:t>
            </w:r>
            <w:r w:rsidRPr="00723808">
              <w:rPr>
                <w:rFonts w:ascii="Times New Roman" w:hAnsi="Times New Roman" w:cs="Times New Roman"/>
                <w:sz w:val="28"/>
                <w:szCs w:val="28"/>
              </w:rPr>
              <w:t>174н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Плана счетов бухгалтерского учета бюджетных учреждений и Инструкции по его применению»</w:t>
            </w:r>
          </w:p>
        </w:tc>
      </w:tr>
    </w:tbl>
    <w:p w:rsidR="00A25FD2" w:rsidRDefault="00A25FD2">
      <w:pPr>
        <w:rPr>
          <w:sz w:val="28"/>
          <w:szCs w:val="28"/>
        </w:rPr>
      </w:pPr>
    </w:p>
    <w:p w:rsidR="00336DBF" w:rsidRDefault="008832CC" w:rsidP="008832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36DBF" w:rsidRPr="00C906AF">
        <w:rPr>
          <w:rFonts w:ascii="Times New Roman" w:hAnsi="Times New Roman" w:cs="Times New Roman"/>
          <w:sz w:val="28"/>
          <w:szCs w:val="28"/>
        </w:rPr>
        <w:t>По итогам проверки направлено пре</w:t>
      </w:r>
      <w:r w:rsidR="00500238">
        <w:rPr>
          <w:rFonts w:ascii="Times New Roman" w:hAnsi="Times New Roman" w:cs="Times New Roman"/>
          <w:sz w:val="28"/>
          <w:szCs w:val="28"/>
        </w:rPr>
        <w:t>дставление</w:t>
      </w:r>
      <w:r w:rsidR="00336DBF" w:rsidRPr="00C906AF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="00336DBF" w:rsidRPr="000E3F12">
        <w:rPr>
          <w:rFonts w:ascii="Arial" w:hAnsi="Arial" w:cs="Arial"/>
          <w:sz w:val="28"/>
          <w:szCs w:val="28"/>
        </w:rPr>
        <w:t>.</w:t>
      </w:r>
    </w:p>
    <w:p w:rsidR="00723808" w:rsidRDefault="00723808" w:rsidP="008832CC">
      <w:pPr>
        <w:jc w:val="both"/>
        <w:rPr>
          <w:rFonts w:ascii="Arial" w:hAnsi="Arial" w:cs="Arial"/>
          <w:sz w:val="28"/>
          <w:szCs w:val="28"/>
        </w:rPr>
      </w:pPr>
    </w:p>
    <w:p w:rsidR="00723808" w:rsidRDefault="00723808" w:rsidP="008832CC">
      <w:pPr>
        <w:jc w:val="both"/>
        <w:rPr>
          <w:rFonts w:ascii="Arial" w:hAnsi="Arial" w:cs="Arial"/>
          <w:sz w:val="28"/>
          <w:szCs w:val="28"/>
        </w:rPr>
      </w:pPr>
    </w:p>
    <w:p w:rsidR="00723808" w:rsidRDefault="00723808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1AC2" w:rsidRP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1AC2" w:rsidRPr="00A91AC2" w:rsidSect="0099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D2"/>
    <w:rsid w:val="00002B51"/>
    <w:rsid w:val="00027889"/>
    <w:rsid w:val="000372D0"/>
    <w:rsid w:val="000C201E"/>
    <w:rsid w:val="000D17F6"/>
    <w:rsid w:val="000E3F12"/>
    <w:rsid w:val="00177BFC"/>
    <w:rsid w:val="001970B3"/>
    <w:rsid w:val="001C0D73"/>
    <w:rsid w:val="0024271D"/>
    <w:rsid w:val="0029246C"/>
    <w:rsid w:val="00295360"/>
    <w:rsid w:val="00297B45"/>
    <w:rsid w:val="002C0BCC"/>
    <w:rsid w:val="002D1565"/>
    <w:rsid w:val="00302BB0"/>
    <w:rsid w:val="00313EB8"/>
    <w:rsid w:val="00325D83"/>
    <w:rsid w:val="00336DBF"/>
    <w:rsid w:val="00360411"/>
    <w:rsid w:val="003B575C"/>
    <w:rsid w:val="00413044"/>
    <w:rsid w:val="00437B26"/>
    <w:rsid w:val="004421E3"/>
    <w:rsid w:val="004A1DD2"/>
    <w:rsid w:val="004C452D"/>
    <w:rsid w:val="004C4739"/>
    <w:rsid w:val="004F62AD"/>
    <w:rsid w:val="004F7B7D"/>
    <w:rsid w:val="00500238"/>
    <w:rsid w:val="005125EB"/>
    <w:rsid w:val="00541419"/>
    <w:rsid w:val="0055110A"/>
    <w:rsid w:val="00554CBD"/>
    <w:rsid w:val="00560885"/>
    <w:rsid w:val="0057146A"/>
    <w:rsid w:val="005734FC"/>
    <w:rsid w:val="00577C17"/>
    <w:rsid w:val="00592827"/>
    <w:rsid w:val="005D12C8"/>
    <w:rsid w:val="005E14C4"/>
    <w:rsid w:val="005E345C"/>
    <w:rsid w:val="00633E43"/>
    <w:rsid w:val="00654290"/>
    <w:rsid w:val="006545AE"/>
    <w:rsid w:val="006678BE"/>
    <w:rsid w:val="006800AC"/>
    <w:rsid w:val="006E5537"/>
    <w:rsid w:val="007042F7"/>
    <w:rsid w:val="00713DB3"/>
    <w:rsid w:val="00723808"/>
    <w:rsid w:val="00740F1F"/>
    <w:rsid w:val="00757350"/>
    <w:rsid w:val="00783A22"/>
    <w:rsid w:val="007A6996"/>
    <w:rsid w:val="00821F43"/>
    <w:rsid w:val="00835E21"/>
    <w:rsid w:val="00846458"/>
    <w:rsid w:val="008832CC"/>
    <w:rsid w:val="008861AD"/>
    <w:rsid w:val="008A5AF1"/>
    <w:rsid w:val="008C527C"/>
    <w:rsid w:val="00923A1D"/>
    <w:rsid w:val="00931B34"/>
    <w:rsid w:val="009418E2"/>
    <w:rsid w:val="0094398D"/>
    <w:rsid w:val="00950D35"/>
    <w:rsid w:val="00954569"/>
    <w:rsid w:val="0095733A"/>
    <w:rsid w:val="009755C1"/>
    <w:rsid w:val="00982978"/>
    <w:rsid w:val="00986589"/>
    <w:rsid w:val="009937B4"/>
    <w:rsid w:val="009A3116"/>
    <w:rsid w:val="00A0466C"/>
    <w:rsid w:val="00A25FD2"/>
    <w:rsid w:val="00A26EAF"/>
    <w:rsid w:val="00A350D6"/>
    <w:rsid w:val="00A91AC2"/>
    <w:rsid w:val="00AA7109"/>
    <w:rsid w:val="00AC0D3D"/>
    <w:rsid w:val="00AC2EDD"/>
    <w:rsid w:val="00B04FFC"/>
    <w:rsid w:val="00B4398D"/>
    <w:rsid w:val="00B71596"/>
    <w:rsid w:val="00BB6E44"/>
    <w:rsid w:val="00C05376"/>
    <w:rsid w:val="00C06D58"/>
    <w:rsid w:val="00C12081"/>
    <w:rsid w:val="00C25539"/>
    <w:rsid w:val="00C906AF"/>
    <w:rsid w:val="00CA54AF"/>
    <w:rsid w:val="00D37276"/>
    <w:rsid w:val="00DB73BB"/>
    <w:rsid w:val="00DC19A2"/>
    <w:rsid w:val="00DE6856"/>
    <w:rsid w:val="00E16C19"/>
    <w:rsid w:val="00E2035D"/>
    <w:rsid w:val="00E40761"/>
    <w:rsid w:val="00E63747"/>
    <w:rsid w:val="00E75484"/>
    <w:rsid w:val="00EB68CB"/>
    <w:rsid w:val="00EC11D2"/>
    <w:rsid w:val="00EF730B"/>
    <w:rsid w:val="00F25700"/>
    <w:rsid w:val="00F70487"/>
    <w:rsid w:val="00F8038F"/>
    <w:rsid w:val="00FA17D5"/>
    <w:rsid w:val="00FD2FEC"/>
    <w:rsid w:val="00FE023D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F"/>
  </w:style>
  <w:style w:type="paragraph" w:styleId="3">
    <w:name w:val="heading 3"/>
    <w:basedOn w:val="a"/>
    <w:link w:val="30"/>
    <w:uiPriority w:val="9"/>
    <w:qFormat/>
    <w:rsid w:val="00B04FFC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04F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FFC"/>
    <w:rPr>
      <w:color w:val="000080"/>
      <w:u w:val="single"/>
    </w:rPr>
  </w:style>
  <w:style w:type="paragraph" w:customStyle="1" w:styleId="ConsPlusTitle">
    <w:name w:val="ConsPlusTitle"/>
    <w:uiPriority w:val="99"/>
    <w:rsid w:val="004421E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380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F"/>
  </w:style>
  <w:style w:type="paragraph" w:styleId="3">
    <w:name w:val="heading 3"/>
    <w:basedOn w:val="a"/>
    <w:link w:val="30"/>
    <w:uiPriority w:val="9"/>
    <w:qFormat/>
    <w:rsid w:val="00B04FFC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04F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FFC"/>
    <w:rPr>
      <w:color w:val="000080"/>
      <w:u w:val="single"/>
    </w:rPr>
  </w:style>
  <w:style w:type="paragraph" w:customStyle="1" w:styleId="ConsPlusTitle">
    <w:name w:val="ConsPlusTitle"/>
    <w:uiPriority w:val="99"/>
    <w:rsid w:val="004421E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380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89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5fdd6990-b268-4f87-9918-dcae886e6483">9</docType>
    <DocDate xmlns="f07adec3-9edc-4ba9-a947-c557adee0635">2015-04-29T21:00:00+00:00</Doc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AE16CF4035A4499D0061BA1AB0CAB" ma:contentTypeVersion="5" ma:contentTypeDescription="Создание документа." ma:contentTypeScope="" ma:versionID="a40e9ada2399db5af07191d9c59efbed">
  <xsd:schema xmlns:xsd="http://www.w3.org/2001/XMLSchema" xmlns:xs="http://www.w3.org/2001/XMLSchema" xmlns:p="http://schemas.microsoft.com/office/2006/metadata/properties" xmlns:ns1="f07adec3-9edc-4ba9-a947-c557adee0635" xmlns:ns3="5fdd6990-b268-4f87-9918-dcae886e6483" targetNamespace="http://schemas.microsoft.com/office/2006/metadata/properties" ma:root="true" ma:fieldsID="3bef3ad3627b82693564effb2ef56f37" ns1:_="" ns3:_="">
    <xsd:import namespace="f07adec3-9edc-4ba9-a947-c557adee0635"/>
    <xsd:import namespace="5fdd6990-b268-4f87-9918-dcae886e6483"/>
    <xsd:element name="properties">
      <xsd:complexType>
        <xsd:sequence>
          <xsd:element name="documentManagement">
            <xsd:complexType>
              <xsd:all>
                <xsd:element ref="ns1:DocDate" minOccurs="0"/>
                <xsd:element ref="ns1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0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6990-b268-4f87-9918-dcae886e6483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10f0f151-8569-4db7-aa67-2bce480f2f53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EB55-8F08-4E75-B853-3D8D090BF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CE38-F0A4-44C5-86A7-E6D852B348D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5fdd6990-b268-4f87-9918-dcae886e6483"/>
  </ds:schemaRefs>
</ds:datastoreItem>
</file>

<file path=customXml/itemProps3.xml><?xml version="1.0" encoding="utf-8"?>
<ds:datastoreItem xmlns:ds="http://schemas.openxmlformats.org/officeDocument/2006/customXml" ds:itemID="{4CB85789-2240-482C-BEA1-FA7C83380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5fdd6990-b268-4f87-9918-dcae886e6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6607A7-C96D-4DFA-86F8-9F080143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Napylov</dc:creator>
  <cp:lastModifiedBy>TENSOR</cp:lastModifiedBy>
  <cp:revision>12</cp:revision>
  <cp:lastPrinted>2015-09-29T07:31:00Z</cp:lastPrinted>
  <dcterms:created xsi:type="dcterms:W3CDTF">2015-04-30T06:29:00Z</dcterms:created>
  <dcterms:modified xsi:type="dcterms:W3CDTF">2015-09-29T07:32:00Z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0x010100A21AE16CF4035A4499D0061BA1AB0CAB</vt:lpwstr>
  </property>
</Properties>
</file>