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4" w:rsidRPr="007F4BF6" w:rsidRDefault="00C11674" w:rsidP="001345B6">
      <w:pPr>
        <w:tabs>
          <w:tab w:val="center" w:pos="7327"/>
          <w:tab w:val="right" w:pos="13957"/>
        </w:tabs>
        <w:ind w:firstLine="698"/>
        <w:jc w:val="right"/>
        <w:rPr>
          <w:rFonts w:ascii="Times New Roman" w:hAnsi="Times New Roman" w:cs="Times New Roman"/>
        </w:rPr>
      </w:pPr>
      <w:bookmarkStart w:id="0" w:name="sub_702"/>
      <w:r w:rsidRPr="007F4BF6">
        <w:rPr>
          <w:rStyle w:val="a5"/>
          <w:rFonts w:ascii="Times New Roman" w:hAnsi="Times New Roman" w:cs="Times New Roman"/>
          <w:bCs/>
        </w:rPr>
        <w:t>Форма 2</w:t>
      </w:r>
    </w:p>
    <w:bookmarkEnd w:id="0"/>
    <w:p w:rsidR="006B0045" w:rsidRPr="000C28B5" w:rsidRDefault="00C11674" w:rsidP="006B00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28B5">
        <w:rPr>
          <w:rFonts w:ascii="Times New Roman" w:hAnsi="Times New Roman" w:cs="Times New Roman"/>
          <w:b/>
          <w:sz w:val="28"/>
          <w:szCs w:val="28"/>
        </w:rPr>
        <w:t>Отчет</w:t>
      </w:r>
      <w:r w:rsidRPr="000C28B5">
        <w:rPr>
          <w:rFonts w:ascii="Times New Roman" w:hAnsi="Times New Roman" w:cs="Times New Roman"/>
          <w:b/>
          <w:sz w:val="28"/>
          <w:szCs w:val="28"/>
        </w:rPr>
        <w:br/>
        <w:t xml:space="preserve">о реализации муниципальной программы </w:t>
      </w:r>
      <w:proofErr w:type="spellStart"/>
      <w:r w:rsidR="001345B6" w:rsidRPr="000C28B5">
        <w:rPr>
          <w:rStyle w:val="a5"/>
          <w:rFonts w:ascii="Times New Roman" w:hAnsi="Times New Roman" w:cs="Times New Roman"/>
          <w:bCs/>
          <w:sz w:val="28"/>
          <w:szCs w:val="28"/>
        </w:rPr>
        <w:t>Большесельского</w:t>
      </w:r>
      <w:proofErr w:type="spellEnd"/>
      <w:r w:rsidR="001345B6" w:rsidRPr="000C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8B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C28B5">
        <w:rPr>
          <w:rFonts w:ascii="Times New Roman" w:hAnsi="Times New Roman" w:cs="Times New Roman"/>
          <w:b/>
          <w:sz w:val="28"/>
          <w:szCs w:val="28"/>
        </w:rPr>
        <w:br/>
      </w:r>
      <w:r w:rsidR="0043420D" w:rsidRPr="000C28B5">
        <w:rPr>
          <w:rFonts w:ascii="Times New Roman" w:hAnsi="Times New Roman" w:cs="Times New Roman"/>
          <w:b/>
          <w:sz w:val="28"/>
          <w:szCs w:val="28"/>
        </w:rPr>
        <w:t xml:space="preserve"> Развитие сельского хозяйства в </w:t>
      </w:r>
      <w:proofErr w:type="spellStart"/>
      <w:r w:rsidR="0043420D" w:rsidRPr="000C28B5">
        <w:rPr>
          <w:rFonts w:ascii="Times New Roman" w:hAnsi="Times New Roman" w:cs="Times New Roman"/>
          <w:b/>
          <w:sz w:val="28"/>
          <w:szCs w:val="28"/>
        </w:rPr>
        <w:t>Большесельском</w:t>
      </w:r>
      <w:proofErr w:type="spellEnd"/>
      <w:r w:rsidR="0043420D" w:rsidRPr="000C28B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F84BA6" w:rsidRPr="000C28B5">
        <w:rPr>
          <w:rFonts w:ascii="Times New Roman" w:hAnsi="Times New Roman" w:cs="Times New Roman"/>
          <w:b/>
          <w:sz w:val="28"/>
          <w:szCs w:val="28"/>
        </w:rPr>
        <w:t xml:space="preserve"> за  </w:t>
      </w:r>
      <w:r w:rsidR="00F13A06" w:rsidRPr="000C28B5">
        <w:rPr>
          <w:rFonts w:ascii="Times New Roman" w:hAnsi="Times New Roman" w:cs="Times New Roman"/>
          <w:b/>
          <w:sz w:val="28"/>
          <w:szCs w:val="28"/>
        </w:rPr>
        <w:t xml:space="preserve"> 2015 г</w:t>
      </w:r>
      <w:r w:rsidRPr="000C28B5">
        <w:rPr>
          <w:rFonts w:ascii="Times New Roman" w:hAnsi="Times New Roman" w:cs="Times New Roman"/>
          <w:b/>
          <w:sz w:val="28"/>
          <w:szCs w:val="28"/>
        </w:rPr>
        <w:br/>
      </w:r>
    </w:p>
    <w:p w:rsidR="006B0045" w:rsidRPr="006B0045" w:rsidRDefault="006B0045" w:rsidP="006B00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B0045">
        <w:rPr>
          <w:rFonts w:ascii="Times New Roman" w:hAnsi="Times New Roman" w:cs="Times New Roman"/>
          <w:sz w:val="24"/>
          <w:szCs w:val="24"/>
        </w:rPr>
        <w:t>http://www.adm.yar.ru/power/mest/bselo-adm/realiz_mun_program.html</w:t>
      </w:r>
    </w:p>
    <w:p w:rsidR="00C11674" w:rsidRPr="00B97FB4" w:rsidRDefault="00C11674" w:rsidP="001345B6">
      <w:pPr>
        <w:pStyle w:val="1"/>
        <w:jc w:val="center"/>
        <w:rPr>
          <w:b/>
          <w:sz w:val="24"/>
          <w:szCs w:val="24"/>
        </w:rPr>
      </w:pPr>
    </w:p>
    <w:p w:rsidR="006B0045" w:rsidRPr="000A27DF" w:rsidRDefault="00C11674" w:rsidP="006B00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BF6">
        <w:rPr>
          <w:rFonts w:ascii="Times New Roman" w:hAnsi="Times New Roman" w:cs="Times New Roman"/>
        </w:rPr>
        <w:t>1. Информация о финансировании муниципальной программы</w:t>
      </w:r>
      <w:r w:rsidR="006B0045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4365"/>
        <w:gridCol w:w="850"/>
        <w:gridCol w:w="851"/>
        <w:gridCol w:w="992"/>
        <w:gridCol w:w="992"/>
        <w:gridCol w:w="1134"/>
        <w:gridCol w:w="992"/>
        <w:gridCol w:w="1081"/>
        <w:gridCol w:w="1085"/>
        <w:gridCol w:w="1631"/>
      </w:tblGrid>
      <w:tr w:rsidR="00C11674" w:rsidRPr="007F4BF6" w:rsidTr="000C28B5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N</w:t>
            </w:r>
            <w:r w:rsidRPr="007F4BF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F4B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4BF6">
              <w:rPr>
                <w:rFonts w:ascii="Times New Roman" w:hAnsi="Times New Roman" w:cs="Times New Roman"/>
              </w:rPr>
              <w:t>/</w:t>
            </w:r>
            <w:proofErr w:type="spellStart"/>
            <w:r w:rsidRPr="007F4B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МЦП/</w:t>
            </w:r>
            <w:r w:rsidRPr="007F4BF6">
              <w:rPr>
                <w:rFonts w:ascii="Times New Roman" w:hAnsi="Times New Roman" w:cs="Times New Roman"/>
              </w:rPr>
              <w:t>/ВЦП/основного мероприятия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Причина отклонения объемов финансирования от плана</w:t>
            </w:r>
          </w:p>
        </w:tc>
      </w:tr>
      <w:tr w:rsidR="00C11674" w:rsidRPr="007F4BF6" w:rsidTr="000C28B5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ФБ*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МБ*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ВИ*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1674" w:rsidRPr="007F4BF6" w:rsidTr="000C28B5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1674" w:rsidRPr="007F4BF6" w:rsidTr="000C28B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11</w:t>
            </w:r>
          </w:p>
        </w:tc>
      </w:tr>
      <w:tr w:rsidR="00C11674" w:rsidRPr="007F4BF6" w:rsidTr="000C28B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F13A06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 xml:space="preserve">МЦП «Развитие агропромышленного комплекса </w:t>
            </w:r>
            <w:proofErr w:type="spellStart"/>
            <w:r w:rsidRPr="00011CB3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11CB3">
              <w:rPr>
                <w:rFonts w:ascii="Times New Roman" w:hAnsi="Times New Roman" w:cs="Times New Roman"/>
              </w:rPr>
              <w:t xml:space="preserve"> МР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C91527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0A27DF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C91527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50</w:t>
            </w:r>
            <w:r w:rsidR="00C91527">
              <w:rPr>
                <w:rFonts w:ascii="Times New Roman" w:hAnsi="Times New Roman" w:cs="Times New Roman"/>
              </w:rPr>
              <w:t>0</w:t>
            </w:r>
            <w:r w:rsidRPr="00011CB3">
              <w:rPr>
                <w:rFonts w:ascii="Times New Roman" w:hAnsi="Times New Roman" w:cs="Times New Roman"/>
              </w:rPr>
              <w:t>,</w:t>
            </w:r>
            <w:r w:rsidR="00C91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84BA6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011CB3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1674" w:rsidRPr="007F4BF6" w:rsidTr="000C28B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 xml:space="preserve">МЦП «Условия трудового соперничества и меры поощрения работников сельского хозяйства </w:t>
            </w:r>
            <w:proofErr w:type="spellStart"/>
            <w:r w:rsidRPr="00011CB3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11CB3">
              <w:rPr>
                <w:rFonts w:ascii="Times New Roman" w:hAnsi="Times New Roman" w:cs="Times New Roman"/>
              </w:rPr>
              <w:t xml:space="preserve"> МР « на 2015-2017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250</w:t>
            </w:r>
            <w:r w:rsidR="00254FB2" w:rsidRPr="00011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84BA6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54FB2" w:rsidRPr="00011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F13A06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011CB3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1674" w:rsidRPr="007F4BF6" w:rsidTr="000C28B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254FB2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254FB2" w:rsidRDefault="00254FB2" w:rsidP="009261A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54FB2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«Поддержка потребительского рынка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 на 2013-2015г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254FB2" w:rsidRDefault="00C11674" w:rsidP="009261A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254FB2" w:rsidRDefault="00C11674" w:rsidP="009261A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254FB2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0A27DF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254FB2" w:rsidRPr="00011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254FB2" w:rsidP="009261A1">
            <w:pPr>
              <w:pStyle w:val="a7"/>
              <w:rPr>
                <w:rFonts w:ascii="Times New Roman" w:hAnsi="Times New Roman" w:cs="Times New Roman"/>
              </w:rPr>
            </w:pPr>
            <w:r w:rsidRPr="00011CB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011CB3" w:rsidRDefault="000A27DF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254FB2" w:rsidRDefault="00C11674" w:rsidP="009261A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254FB2" w:rsidRDefault="00C11674" w:rsidP="009261A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254FB2" w:rsidRDefault="00C11674" w:rsidP="009261A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1674" w:rsidRPr="00956ABE" w:rsidTr="000C28B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C11674" w:rsidP="009261A1">
            <w:pPr>
              <w:pStyle w:val="a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F13A06" w:rsidP="009261A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F13A06" w:rsidP="009261A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254FB2" w:rsidP="00C9152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24</w:t>
            </w:r>
            <w:r w:rsidR="00C91527" w:rsidRPr="00956ABE">
              <w:rPr>
                <w:rFonts w:ascii="Times New Roman" w:hAnsi="Times New Roman" w:cs="Times New Roman"/>
                <w:b/>
              </w:rPr>
              <w:t>7</w:t>
            </w:r>
            <w:r w:rsidRPr="00956ABE">
              <w:rPr>
                <w:rFonts w:ascii="Times New Roman" w:hAnsi="Times New Roman" w:cs="Times New Roman"/>
                <w:b/>
              </w:rPr>
              <w:t>,</w:t>
            </w:r>
            <w:r w:rsidR="00C91527" w:rsidRPr="00956A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0A27DF" w:rsidP="009261A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F13A06" w:rsidP="00C9152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7</w:t>
            </w:r>
            <w:r w:rsidR="00C91527" w:rsidRPr="00956ABE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0A27DF" w:rsidP="00254FB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777,0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F13A06" w:rsidP="009261A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956ABE" w:rsidRDefault="00F13A06" w:rsidP="009261A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956ABE" w:rsidRDefault="00C11674" w:rsidP="009261A1">
            <w:pPr>
              <w:pStyle w:val="a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C11674" w:rsidRPr="00956ABE" w:rsidRDefault="00C11674" w:rsidP="00C11674">
      <w:pPr>
        <w:rPr>
          <w:rFonts w:ascii="Times New Roman" w:hAnsi="Times New Roman" w:cs="Times New Roman"/>
          <w:b/>
        </w:rPr>
      </w:pPr>
    </w:p>
    <w:p w:rsidR="00C11674" w:rsidRPr="007F4BF6" w:rsidRDefault="00C11674" w:rsidP="00C11674">
      <w:pPr>
        <w:rPr>
          <w:rFonts w:ascii="Times New Roman" w:hAnsi="Times New Roman" w:cs="Times New Roman"/>
        </w:rPr>
      </w:pPr>
      <w:bookmarkStart w:id="1" w:name="sub_7222"/>
      <w:r w:rsidRPr="007F4BF6">
        <w:rPr>
          <w:rFonts w:ascii="Times New Roman" w:hAnsi="Times New Roman" w:cs="Times New Roman"/>
        </w:rPr>
        <w:t>* Графа указывается, если данный источник предусмотрен муниципальной программой.</w:t>
      </w:r>
    </w:p>
    <w:bookmarkEnd w:id="1"/>
    <w:p w:rsidR="00C11674" w:rsidRPr="007F4BF6" w:rsidRDefault="00C11674" w:rsidP="00C11674">
      <w:pPr>
        <w:rPr>
          <w:rFonts w:ascii="Times New Roman" w:hAnsi="Times New Roman" w:cs="Times New Roman"/>
        </w:rPr>
      </w:pPr>
      <w:r w:rsidRPr="007F4BF6">
        <w:rPr>
          <w:rFonts w:ascii="Times New Roman" w:hAnsi="Times New Roman" w:cs="Times New Roman"/>
        </w:rPr>
        <w:t>К годовому отчету прилагаются:</w:t>
      </w:r>
    </w:p>
    <w:p w:rsidR="00C11674" w:rsidRPr="007F4BF6" w:rsidRDefault="00C11674" w:rsidP="00C11674">
      <w:pPr>
        <w:rPr>
          <w:rFonts w:ascii="Times New Roman" w:hAnsi="Times New Roman" w:cs="Times New Roman"/>
        </w:rPr>
      </w:pPr>
      <w:r w:rsidRPr="007F4BF6">
        <w:rPr>
          <w:rFonts w:ascii="Times New Roman" w:hAnsi="Times New Roman" w:cs="Times New Roman"/>
        </w:rPr>
        <w:t>2. Информация о выполнении целевых показателей муниципальной программы</w:t>
      </w:r>
      <w:r w:rsidR="00B80F23">
        <w:rPr>
          <w:rFonts w:ascii="Times New Roman" w:hAnsi="Times New Roman" w:cs="Times New Roman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2410"/>
        <w:gridCol w:w="1701"/>
        <w:gridCol w:w="1701"/>
        <w:gridCol w:w="2835"/>
      </w:tblGrid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345B6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C11674" w:rsidRPr="007F4BF6">
              <w:rPr>
                <w:rFonts w:ascii="Times New Roman" w:hAnsi="Times New Roman" w:cs="Times New Roman"/>
              </w:rPr>
              <w:t>аименование целевого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5</w:t>
            </w:r>
          </w:p>
        </w:tc>
      </w:tr>
      <w:tr w:rsidR="00C11674" w:rsidRPr="007F4BF6" w:rsidTr="000A27DF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674" w:rsidRPr="00956ABE" w:rsidRDefault="00C11674" w:rsidP="00357E4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>М</w:t>
            </w:r>
            <w:r w:rsidR="00357E47" w:rsidRPr="00956ABE">
              <w:rPr>
                <w:rFonts w:ascii="Times New Roman" w:hAnsi="Times New Roman" w:cs="Times New Roman"/>
                <w:b/>
              </w:rPr>
              <w:t>ЦП «</w:t>
            </w:r>
            <w:r w:rsidR="002A27EE" w:rsidRPr="00956ABE">
              <w:rPr>
                <w:rFonts w:ascii="Times New Roman" w:hAnsi="Times New Roman" w:cs="Times New Roman"/>
                <w:b/>
              </w:rPr>
              <w:t xml:space="preserve">Условия трудового соперничества и меры поощрения  работников сельского хозяйства </w:t>
            </w:r>
            <w:proofErr w:type="spellStart"/>
            <w:r w:rsidR="002A27EE" w:rsidRPr="00956ABE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="002A27EE" w:rsidRPr="00956ABE">
              <w:rPr>
                <w:rFonts w:ascii="Times New Roman" w:hAnsi="Times New Roman" w:cs="Times New Roman"/>
                <w:b/>
              </w:rPr>
              <w:t xml:space="preserve"> муниципального района» на 2015-2017 годы</w:t>
            </w:r>
            <w:r w:rsidRPr="00956AB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2A27E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2A27E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2A27E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4B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2A27E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4B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2A27E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C11674" w:rsidRPr="007F4BF6" w:rsidTr="000A27DF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674" w:rsidRPr="00956ABE" w:rsidRDefault="00C11674" w:rsidP="001C5F4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 xml:space="preserve">МЦП </w:t>
            </w:r>
            <w:r w:rsidR="001C5F49" w:rsidRPr="00956ABE">
              <w:rPr>
                <w:rFonts w:ascii="Times New Roman" w:hAnsi="Times New Roman" w:cs="Times New Roman"/>
                <w:b/>
              </w:rPr>
              <w:t xml:space="preserve">«Развитие агропромышленного комплекса </w:t>
            </w:r>
            <w:proofErr w:type="spellStart"/>
            <w:r w:rsidR="001C5F49" w:rsidRPr="00956ABE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="001C5F49" w:rsidRPr="00956ABE">
              <w:rPr>
                <w:rFonts w:ascii="Times New Roman" w:hAnsi="Times New Roman" w:cs="Times New Roman"/>
                <w:b/>
              </w:rPr>
              <w:t xml:space="preserve"> МР на 2015-2017 годы»</w:t>
            </w: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C5F49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C5F49" w:rsidP="009261A1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C5F49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C5F49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9C28F2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1C5F49">
            <w:pPr>
              <w:pStyle w:val="a7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 xml:space="preserve">Показатель </w:t>
            </w:r>
            <w:r w:rsidR="001C5F49">
              <w:rPr>
                <w:rFonts w:ascii="Times New Roman" w:hAnsi="Times New Roman" w:cs="Times New Roman"/>
              </w:rPr>
              <w:t xml:space="preserve">2: Удельный вес прибыльных сельскохозяйственных </w:t>
            </w:r>
            <w:proofErr w:type="gramStart"/>
            <w:r w:rsidR="001C5F49">
              <w:rPr>
                <w:rFonts w:ascii="Times New Roman" w:hAnsi="Times New Roman" w:cs="Times New Roman"/>
              </w:rPr>
              <w:t>предприятий</w:t>
            </w:r>
            <w:proofErr w:type="gramEnd"/>
            <w:r w:rsidR="001C5F49">
              <w:rPr>
                <w:rFonts w:ascii="Times New Roman" w:hAnsi="Times New Roman" w:cs="Times New Roman"/>
              </w:rPr>
              <w:t xml:space="preserve"> в общем их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C5F49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C5F49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1C5F49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9C28F2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1674" w:rsidRPr="007F4BF6" w:rsidTr="000A27DF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674" w:rsidRPr="00956ABE" w:rsidRDefault="00C11674" w:rsidP="009261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56ABE">
              <w:rPr>
                <w:rFonts w:ascii="Times New Roman" w:hAnsi="Times New Roman" w:cs="Times New Roman"/>
                <w:b/>
              </w:rPr>
              <w:t xml:space="preserve">ВЦП </w:t>
            </w:r>
            <w:r w:rsidR="00357E47" w:rsidRPr="00956ABE">
              <w:rPr>
                <w:rFonts w:ascii="Times New Roman" w:hAnsi="Times New Roman" w:cs="Times New Roman"/>
                <w:b/>
              </w:rPr>
              <w:t xml:space="preserve">«Поддержка потребительского рынка на территории </w:t>
            </w:r>
            <w:proofErr w:type="spellStart"/>
            <w:r w:rsidR="00357E47" w:rsidRPr="00956ABE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="00357E47" w:rsidRPr="00956ABE">
              <w:rPr>
                <w:rFonts w:ascii="Times New Roman" w:hAnsi="Times New Roman" w:cs="Times New Roman"/>
                <w:b/>
              </w:rPr>
              <w:t xml:space="preserve"> муниципального района» на 2013-2015г</w:t>
            </w: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D7425E" w:rsidRDefault="00D7425E" w:rsidP="009261A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425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Количество сельских населённых пунктов, в которые организована доставка товаров 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1674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 xml:space="preserve">Показатель </w:t>
            </w:r>
            <w:r w:rsidR="00D74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4" w:rsidRPr="007F4BF6" w:rsidRDefault="00C11674" w:rsidP="009261A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7425E" w:rsidRPr="007F4BF6" w:rsidTr="000A27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E" w:rsidRPr="00D7425E" w:rsidRDefault="00D7425E" w:rsidP="00D7425E">
            <w:pPr>
              <w:rPr>
                <w:rFonts w:ascii="Times New Roman" w:eastAsia="Times New Roman" w:hAnsi="Times New Roman" w:cs="Times New Roman"/>
                <w:iCs/>
              </w:rPr>
            </w:pPr>
            <w:r w:rsidRPr="00D7425E">
              <w:rPr>
                <w:rFonts w:ascii="Times New Roman" w:eastAsia="Times New Roman" w:hAnsi="Times New Roman" w:cs="Times New Roman"/>
                <w:iCs/>
              </w:rPr>
              <w:t>Численность работающих в сфере бытового обслуживания</w:t>
            </w:r>
            <w:r w:rsidRPr="00D7425E">
              <w:rPr>
                <w:rFonts w:ascii="Times New Roman" w:hAnsi="Times New Roman" w:cs="Times New Roman"/>
                <w:iCs/>
              </w:rPr>
              <w:t xml:space="preserve"> </w:t>
            </w:r>
            <w:r w:rsidRPr="00D7425E">
              <w:rPr>
                <w:rFonts w:ascii="Times New Roman" w:eastAsia="Times New Roman" w:hAnsi="Times New Roman" w:cs="Times New Roman"/>
                <w:iCs/>
              </w:rPr>
              <w:t>населения района,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E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E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E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E" w:rsidRPr="007F4BF6" w:rsidRDefault="00D7425E" w:rsidP="00926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</w:tbl>
    <w:p w:rsidR="00C11674" w:rsidRDefault="00C11674" w:rsidP="00C11674">
      <w:pPr>
        <w:rPr>
          <w:rFonts w:ascii="Times New Roman" w:hAnsi="Times New Roman" w:cs="Times New Roman"/>
        </w:rPr>
      </w:pPr>
      <w:r w:rsidRPr="007F4BF6">
        <w:rPr>
          <w:rFonts w:ascii="Times New Roman" w:hAnsi="Times New Roman" w:cs="Times New Roman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A27DF" w:rsidRDefault="000A27DF" w:rsidP="00C11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17.02.2015г № 144.; от 29.06.2015г. № 577; от 16.09.2015г. №738; от 30.10.2015г. № 915</w:t>
      </w:r>
    </w:p>
    <w:p w:rsidR="001C5F49" w:rsidRPr="00F205EA" w:rsidRDefault="0040326F" w:rsidP="00C11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1C5F49" w:rsidRPr="00F205EA">
        <w:rPr>
          <w:rFonts w:ascii="Times New Roman" w:hAnsi="Times New Roman" w:cs="Times New Roman"/>
          <w:b/>
        </w:rPr>
        <w:t xml:space="preserve">1.МЦП « Условия трудового соперничества и меры поощрения работников сельского хозяйства </w:t>
      </w:r>
      <w:proofErr w:type="spellStart"/>
      <w:r w:rsidR="001C5F49" w:rsidRPr="00F205EA">
        <w:rPr>
          <w:rFonts w:ascii="Times New Roman" w:hAnsi="Times New Roman" w:cs="Times New Roman"/>
          <w:b/>
        </w:rPr>
        <w:t>Большесельского</w:t>
      </w:r>
      <w:proofErr w:type="spellEnd"/>
      <w:r w:rsidR="001C5F49" w:rsidRPr="00F205EA">
        <w:rPr>
          <w:rFonts w:ascii="Times New Roman" w:hAnsi="Times New Roman" w:cs="Times New Roman"/>
          <w:b/>
        </w:rPr>
        <w:t xml:space="preserve"> муниципального района» на 2015-2017 годы</w:t>
      </w:r>
    </w:p>
    <w:p w:rsidR="001C5F49" w:rsidRPr="00F205EA" w:rsidRDefault="001C5F49" w:rsidP="00C11674">
      <w:pPr>
        <w:rPr>
          <w:rFonts w:ascii="Times New Roman" w:hAnsi="Times New Roman" w:cs="Times New Roman"/>
          <w:b/>
        </w:rPr>
      </w:pPr>
      <w:r w:rsidRPr="00F205EA">
        <w:rPr>
          <w:rFonts w:ascii="Times New Roman" w:hAnsi="Times New Roman" w:cs="Times New Roman"/>
          <w:b/>
        </w:rPr>
        <w:t xml:space="preserve">Постановление №68 от 29.01.2015 . </w:t>
      </w:r>
      <w:r w:rsidR="00F205EA" w:rsidRPr="00F205EA">
        <w:rPr>
          <w:rFonts w:ascii="Times New Roman" w:hAnsi="Times New Roman" w:cs="Times New Roman"/>
          <w:b/>
        </w:rPr>
        <w:t>Внесены изменения в потребность в ресурсах.</w:t>
      </w:r>
    </w:p>
    <w:p w:rsidR="00F205EA" w:rsidRPr="00F205EA" w:rsidRDefault="0040326F" w:rsidP="00C11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205EA" w:rsidRPr="00F205EA">
        <w:rPr>
          <w:rFonts w:ascii="Times New Roman" w:hAnsi="Times New Roman" w:cs="Times New Roman"/>
          <w:b/>
        </w:rPr>
        <w:t xml:space="preserve">2.МЦП «Развитие агропромышленного комплекса </w:t>
      </w:r>
      <w:proofErr w:type="spellStart"/>
      <w:r w:rsidR="00F205EA" w:rsidRPr="00F205EA">
        <w:rPr>
          <w:rFonts w:ascii="Times New Roman" w:hAnsi="Times New Roman" w:cs="Times New Roman"/>
          <w:b/>
        </w:rPr>
        <w:t>Большесельского</w:t>
      </w:r>
      <w:proofErr w:type="spellEnd"/>
      <w:r w:rsidR="00F205EA" w:rsidRPr="00F205EA">
        <w:rPr>
          <w:rFonts w:ascii="Times New Roman" w:hAnsi="Times New Roman" w:cs="Times New Roman"/>
          <w:b/>
        </w:rPr>
        <w:t xml:space="preserve"> МР на 2015-2017 годы»</w:t>
      </w:r>
    </w:p>
    <w:p w:rsidR="00F205EA" w:rsidRPr="00F205EA" w:rsidRDefault="00F205EA" w:rsidP="00C11674">
      <w:pPr>
        <w:rPr>
          <w:rFonts w:ascii="Times New Roman" w:hAnsi="Times New Roman" w:cs="Times New Roman"/>
          <w:b/>
        </w:rPr>
      </w:pPr>
      <w:r w:rsidRPr="00F205EA">
        <w:rPr>
          <w:rFonts w:ascii="Times New Roman" w:hAnsi="Times New Roman" w:cs="Times New Roman"/>
          <w:b/>
        </w:rPr>
        <w:lastRenderedPageBreak/>
        <w:t>Постановление  №447 от 15.05.2015г. Внесены изменения в ресурсное обеспечение. Увеличено финансирование на 500.0 т</w:t>
      </w:r>
      <w:proofErr w:type="gramStart"/>
      <w:r w:rsidRPr="00F205EA">
        <w:rPr>
          <w:rFonts w:ascii="Times New Roman" w:hAnsi="Times New Roman" w:cs="Times New Roman"/>
          <w:b/>
        </w:rPr>
        <w:t>.р</w:t>
      </w:r>
      <w:proofErr w:type="gramEnd"/>
      <w:r w:rsidRPr="00F205EA">
        <w:rPr>
          <w:rFonts w:ascii="Times New Roman" w:hAnsi="Times New Roman" w:cs="Times New Roman"/>
          <w:b/>
        </w:rPr>
        <w:t>уб.</w:t>
      </w:r>
    </w:p>
    <w:p w:rsidR="00D7425E" w:rsidRDefault="0040326F" w:rsidP="00C11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D7425E">
        <w:rPr>
          <w:rFonts w:ascii="Times New Roman" w:hAnsi="Times New Roman" w:cs="Times New Roman"/>
          <w:b/>
        </w:rPr>
        <w:t xml:space="preserve">3.ВЦП «Поддержка потребительского рынка на территории </w:t>
      </w:r>
      <w:proofErr w:type="spellStart"/>
      <w:r w:rsidR="00D7425E">
        <w:rPr>
          <w:rFonts w:ascii="Times New Roman" w:hAnsi="Times New Roman" w:cs="Times New Roman"/>
          <w:b/>
        </w:rPr>
        <w:t>Большесельского</w:t>
      </w:r>
      <w:proofErr w:type="spellEnd"/>
      <w:r w:rsidR="00D7425E">
        <w:rPr>
          <w:rFonts w:ascii="Times New Roman" w:hAnsi="Times New Roman" w:cs="Times New Roman"/>
          <w:b/>
        </w:rPr>
        <w:t xml:space="preserve"> муниципального района» на 2013-2015г</w:t>
      </w:r>
    </w:p>
    <w:p w:rsidR="00D7425E" w:rsidRDefault="00D7425E" w:rsidP="00C11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40326F">
        <w:rPr>
          <w:rFonts w:ascii="Times New Roman" w:hAnsi="Times New Roman" w:cs="Times New Roman"/>
          <w:b/>
        </w:rPr>
        <w:t>становление от 17.02.2015 № 143. Внесены изменения в таблицу «Общая потребность в ресурсах».</w:t>
      </w:r>
    </w:p>
    <w:p w:rsidR="0040326F" w:rsidRDefault="0040326F" w:rsidP="00403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от 24.03.2015 № 336. Внесены изменения в таблицу «Общая потребность в ресурсах» и раздел 3 «Задачи, мероприятия, результаты Программы»</w:t>
      </w:r>
    </w:p>
    <w:p w:rsidR="0040326F" w:rsidRPr="00EE5C33" w:rsidRDefault="0040326F" w:rsidP="0040326F">
      <w:pPr>
        <w:rPr>
          <w:rFonts w:ascii="Times New Roman" w:hAnsi="Times New Roman" w:cs="Times New Roman"/>
          <w:sz w:val="24"/>
          <w:szCs w:val="24"/>
        </w:rPr>
      </w:pPr>
      <w:r w:rsidRPr="00EE5C33">
        <w:rPr>
          <w:rFonts w:ascii="Times New Roman" w:hAnsi="Times New Roman" w:cs="Times New Roman"/>
          <w:b/>
          <w:sz w:val="24"/>
          <w:szCs w:val="24"/>
        </w:rPr>
        <w:t>4.</w:t>
      </w:r>
      <w:r w:rsidRPr="00EE5C33">
        <w:rPr>
          <w:rFonts w:ascii="Times New Roman" w:hAnsi="Times New Roman" w:cs="Times New Roman"/>
          <w:sz w:val="24"/>
          <w:szCs w:val="24"/>
        </w:rPr>
        <w:t xml:space="preserve"> Конкретные результаты реализации муниципальной программы, достигнутые за отчетный период.</w:t>
      </w:r>
    </w:p>
    <w:p w:rsidR="00EE5C33" w:rsidRPr="00EE5C33" w:rsidRDefault="009A2B53" w:rsidP="0040326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E5C33" w:rsidRPr="00EE5C33">
        <w:rPr>
          <w:rFonts w:ascii="Times New Roman" w:hAnsi="Times New Roman" w:cs="Times New Roman"/>
          <w:sz w:val="24"/>
          <w:szCs w:val="24"/>
        </w:rPr>
        <w:t xml:space="preserve">По МЦП « Условия трудового соперничества и меры поощрения работников сельского хозяйства </w:t>
      </w:r>
      <w:proofErr w:type="spellStart"/>
      <w:r w:rsidR="00EE5C33" w:rsidRPr="00EE5C3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EE5C33" w:rsidRPr="00EE5C33">
        <w:rPr>
          <w:rFonts w:ascii="Times New Roman" w:hAnsi="Times New Roman" w:cs="Times New Roman"/>
          <w:sz w:val="24"/>
          <w:szCs w:val="24"/>
        </w:rPr>
        <w:t xml:space="preserve"> муниципального района» на 2015-2017 годы проведены  мероприятия:</w:t>
      </w:r>
      <w:r w:rsidR="00EE5C33" w:rsidRPr="00EE5C33">
        <w:rPr>
          <w:sz w:val="24"/>
          <w:szCs w:val="24"/>
        </w:rPr>
        <w:t xml:space="preserve"> </w:t>
      </w:r>
    </w:p>
    <w:p w:rsidR="00EE5C33" w:rsidRPr="00EE5C33" w:rsidRDefault="00EE5C33" w:rsidP="0040326F">
      <w:pPr>
        <w:rPr>
          <w:rFonts w:ascii="Times New Roman" w:hAnsi="Times New Roman" w:cs="Times New Roman"/>
          <w:sz w:val="24"/>
          <w:szCs w:val="24"/>
        </w:rPr>
      </w:pPr>
      <w:r w:rsidRPr="00EE5C33">
        <w:rPr>
          <w:rFonts w:ascii="Times New Roman" w:hAnsi="Times New Roman" w:cs="Times New Roman"/>
          <w:sz w:val="24"/>
          <w:szCs w:val="24"/>
        </w:rPr>
        <w:t xml:space="preserve">- </w:t>
      </w:r>
      <w:r w:rsidRPr="00EE5C33">
        <w:rPr>
          <w:rFonts w:ascii="Times New Roman" w:eastAsia="Times New Roman" w:hAnsi="Times New Roman" w:cs="Times New Roman"/>
          <w:sz w:val="24"/>
          <w:szCs w:val="24"/>
        </w:rPr>
        <w:t>Заседание «Клуба передовых доярок»</w:t>
      </w:r>
      <w:r w:rsidR="001E54A8">
        <w:rPr>
          <w:rFonts w:ascii="Times New Roman" w:eastAsia="Times New Roman" w:hAnsi="Times New Roman" w:cs="Times New Roman"/>
          <w:sz w:val="24"/>
          <w:szCs w:val="24"/>
        </w:rPr>
        <w:t xml:space="preserve"> - награждены 21 специалист</w:t>
      </w:r>
      <w:proofErr w:type="gramStart"/>
      <w:r w:rsidR="001E5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C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5C33" w:rsidRPr="00EE5C33" w:rsidRDefault="00EE5C33" w:rsidP="0040326F">
      <w:pPr>
        <w:rPr>
          <w:rFonts w:ascii="Times New Roman" w:hAnsi="Times New Roman" w:cs="Times New Roman"/>
          <w:sz w:val="24"/>
          <w:szCs w:val="24"/>
        </w:rPr>
      </w:pPr>
      <w:r w:rsidRPr="00EE5C33">
        <w:rPr>
          <w:rFonts w:ascii="Times New Roman" w:hAnsi="Times New Roman" w:cs="Times New Roman"/>
          <w:sz w:val="24"/>
          <w:szCs w:val="24"/>
        </w:rPr>
        <w:t xml:space="preserve">-  </w:t>
      </w:r>
      <w:r w:rsidRPr="00EE5C33">
        <w:rPr>
          <w:rFonts w:ascii="Times New Roman" w:eastAsia="Times New Roman" w:hAnsi="Times New Roman" w:cs="Times New Roman"/>
          <w:sz w:val="24"/>
          <w:szCs w:val="24"/>
        </w:rPr>
        <w:t>Конкурс механизаторов по фигурному вождению тракторов</w:t>
      </w:r>
      <w:r w:rsidR="001E54A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E54A8" w:rsidRPr="001E5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E54A8">
        <w:rPr>
          <w:rFonts w:ascii="Times New Roman" w:eastAsia="Times New Roman" w:hAnsi="Times New Roman" w:cs="Times New Roman"/>
          <w:sz w:val="24"/>
          <w:szCs w:val="24"/>
        </w:rPr>
        <w:t>награждены</w:t>
      </w:r>
      <w:proofErr w:type="gramEnd"/>
      <w:r w:rsidR="001E54A8">
        <w:rPr>
          <w:rFonts w:ascii="Times New Roman" w:eastAsia="Times New Roman" w:hAnsi="Times New Roman" w:cs="Times New Roman"/>
          <w:sz w:val="24"/>
          <w:szCs w:val="24"/>
        </w:rPr>
        <w:t xml:space="preserve"> 11 специалистов </w:t>
      </w:r>
    </w:p>
    <w:p w:rsidR="00EE5C33" w:rsidRPr="00EE5C33" w:rsidRDefault="00EE5C33" w:rsidP="0040326F">
      <w:pPr>
        <w:rPr>
          <w:rFonts w:ascii="Times New Roman" w:hAnsi="Times New Roman" w:cs="Times New Roman"/>
          <w:b/>
          <w:sz w:val="24"/>
          <w:szCs w:val="24"/>
        </w:rPr>
      </w:pPr>
      <w:r w:rsidRPr="00EE5C33">
        <w:rPr>
          <w:rFonts w:ascii="Times New Roman" w:hAnsi="Times New Roman" w:cs="Times New Roman"/>
          <w:sz w:val="24"/>
          <w:szCs w:val="24"/>
        </w:rPr>
        <w:t xml:space="preserve">- </w:t>
      </w:r>
      <w:r w:rsidRPr="00EE5C33">
        <w:rPr>
          <w:rFonts w:ascii="Times New Roman" w:eastAsia="Times New Roman" w:hAnsi="Times New Roman" w:cs="Times New Roman"/>
          <w:sz w:val="24"/>
          <w:szCs w:val="24"/>
        </w:rPr>
        <w:t>Подведение итогов трудового соперничества по результатам с/</w:t>
      </w:r>
      <w:proofErr w:type="spellStart"/>
      <w:r w:rsidRPr="00EE5C3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E5C33">
        <w:rPr>
          <w:rFonts w:ascii="Times New Roman" w:eastAsia="Times New Roman" w:hAnsi="Times New Roman" w:cs="Times New Roman"/>
          <w:sz w:val="24"/>
          <w:szCs w:val="24"/>
        </w:rPr>
        <w:t xml:space="preserve"> года и проведение торжественного мероприятия, посвященного «Дню работника сельского хозяйства и перерабатывающей промышленности»</w:t>
      </w:r>
      <w:r w:rsidR="001E54A8">
        <w:rPr>
          <w:rFonts w:ascii="Times New Roman" w:eastAsia="Times New Roman" w:hAnsi="Times New Roman" w:cs="Times New Roman"/>
          <w:sz w:val="24"/>
          <w:szCs w:val="24"/>
        </w:rPr>
        <w:t xml:space="preserve"> - награждены 25 специалистов и 6 хозяйств.</w:t>
      </w:r>
    </w:p>
    <w:p w:rsidR="009A2B53" w:rsidRPr="009A2B53" w:rsidRDefault="009A2B53" w:rsidP="009A2B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4.2.</w:t>
      </w:r>
      <w:r w:rsidRPr="009A2B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A2B53">
        <w:rPr>
          <w:rFonts w:ascii="Times New Roman" w:hAnsi="Times New Roman" w:cs="Times New Roman"/>
          <w:sz w:val="24"/>
          <w:szCs w:val="24"/>
        </w:rPr>
        <w:t xml:space="preserve">По МЦП «Развитие агропромышленного комплекса </w:t>
      </w:r>
      <w:proofErr w:type="spellStart"/>
      <w:r w:rsidRPr="009A2B5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9A2B53">
        <w:rPr>
          <w:rFonts w:ascii="Times New Roman" w:hAnsi="Times New Roman" w:cs="Times New Roman"/>
          <w:sz w:val="24"/>
          <w:szCs w:val="24"/>
        </w:rPr>
        <w:t xml:space="preserve"> МР на 2015-2017 годы»</w:t>
      </w:r>
      <w:r w:rsidRPr="009A2B53">
        <w:rPr>
          <w:rFonts w:ascii="Times New Roman" w:hAnsi="Times New Roman"/>
          <w:sz w:val="24"/>
          <w:szCs w:val="24"/>
        </w:rPr>
        <w:t xml:space="preserve">  6 хозяйств и 1 КФХ получили возмещение части затрат на приобретение дизельного топлива </w:t>
      </w:r>
      <w:r w:rsidRPr="009A2B5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на поддержку отрасли растениеводства в период проведения весеннего сева в </w:t>
      </w:r>
      <w:r w:rsidRPr="009A2B53">
        <w:rPr>
          <w:rFonts w:ascii="Times New Roman" w:hAnsi="Times New Roman"/>
          <w:sz w:val="24"/>
          <w:szCs w:val="24"/>
        </w:rPr>
        <w:t>2015 году</w:t>
      </w:r>
    </w:p>
    <w:p w:rsidR="0040326F" w:rsidRDefault="00830BDB" w:rsidP="00C11674">
      <w:pPr>
        <w:rPr>
          <w:rFonts w:ascii="Times New Roman" w:eastAsia="Times New Roman" w:hAnsi="Times New Roman" w:cs="Times New Roman"/>
          <w:iCs/>
        </w:rPr>
      </w:pPr>
      <w:r w:rsidRPr="00D7425E">
        <w:rPr>
          <w:rFonts w:ascii="Times New Roman" w:eastAsia="Times New Roman" w:hAnsi="Times New Roman" w:cs="Times New Roman"/>
          <w:iCs/>
        </w:rPr>
        <w:t>Количество сельских населённых пунктов, в которые организована доставка товаров  и услуг</w:t>
      </w:r>
      <w:r>
        <w:rPr>
          <w:rFonts w:ascii="Times New Roman" w:eastAsia="Times New Roman" w:hAnsi="Times New Roman" w:cs="Times New Roman"/>
          <w:iCs/>
        </w:rPr>
        <w:t>- 48;</w:t>
      </w:r>
    </w:p>
    <w:p w:rsidR="00830BDB" w:rsidRDefault="00830BDB" w:rsidP="00C11674">
      <w:pPr>
        <w:rPr>
          <w:rFonts w:ascii="Times New Roman" w:hAnsi="Times New Roman" w:cs="Times New Roman"/>
        </w:rPr>
      </w:pPr>
      <w:r w:rsidRPr="00D7425E">
        <w:rPr>
          <w:rFonts w:ascii="Times New Roman" w:eastAsia="Times New Roman" w:hAnsi="Times New Roman" w:cs="Times New Roman"/>
          <w:iCs/>
        </w:rPr>
        <w:t>Численность работающих в сфере бытового обслуживания</w:t>
      </w:r>
      <w:r w:rsidRPr="00D7425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населения района – 106 чел.</w:t>
      </w:r>
    </w:p>
    <w:p w:rsidR="006B0045" w:rsidRPr="000A27DF" w:rsidRDefault="006B0045" w:rsidP="006B004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>Результативность программы – (1/1) х100%=100%</w:t>
      </w:r>
    </w:p>
    <w:p w:rsidR="006B0045" w:rsidRPr="000A27DF" w:rsidRDefault="006B0045" w:rsidP="006B004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>Эффективность программы –  100%./(500/500)= 100%</w:t>
      </w:r>
    </w:p>
    <w:p w:rsidR="00C11674" w:rsidRDefault="00C11674" w:rsidP="00C11674">
      <w:pPr>
        <w:rPr>
          <w:rFonts w:ascii="Times New Roman" w:hAnsi="Times New Roman" w:cs="Times New Roman"/>
        </w:rPr>
      </w:pPr>
      <w:r w:rsidRPr="007F4BF6">
        <w:rPr>
          <w:rFonts w:ascii="Times New Roman" w:hAnsi="Times New Roman" w:cs="Times New Roman"/>
        </w:rPr>
        <w:t>5. Годовые отчеты о реализации МЦП/ВЦП, основных мероприятий, входящих в состав муниципальной программы</w:t>
      </w:r>
      <w:r w:rsidR="00B97FB4">
        <w:rPr>
          <w:rFonts w:ascii="Times New Roman" w:hAnsi="Times New Roman" w:cs="Times New Roman"/>
        </w:rPr>
        <w:t>.</w:t>
      </w:r>
      <w:r w:rsidRPr="007F4BF6">
        <w:rPr>
          <w:rFonts w:ascii="Times New Roman" w:hAnsi="Times New Roman" w:cs="Times New Roman"/>
        </w:rPr>
        <w:t xml:space="preserve"> </w:t>
      </w:r>
    </w:p>
    <w:p w:rsidR="009A2B53" w:rsidRPr="00D04F2D" w:rsidRDefault="009A2B53" w:rsidP="009A2B53">
      <w:pPr>
        <w:jc w:val="right"/>
        <w:rPr>
          <w:rFonts w:ascii="Calibri" w:eastAsia="Times New Roman" w:hAnsi="Calibri" w:cs="Times New Roman"/>
          <w:sz w:val="20"/>
          <w:szCs w:val="20"/>
        </w:rPr>
      </w:pPr>
      <w:r w:rsidRPr="00D04F2D">
        <w:rPr>
          <w:rFonts w:ascii="Calibri" w:eastAsia="Times New Roman" w:hAnsi="Calibri" w:cs="Times New Roman"/>
          <w:sz w:val="20"/>
          <w:szCs w:val="20"/>
        </w:rPr>
        <w:t>Форма 2</w:t>
      </w:r>
    </w:p>
    <w:p w:rsidR="009A2B53" w:rsidRPr="006B0045" w:rsidRDefault="009A2B53" w:rsidP="009A2B53">
      <w:pPr>
        <w:pStyle w:val="12"/>
        <w:rPr>
          <w:b/>
          <w:sz w:val="20"/>
          <w:szCs w:val="20"/>
        </w:rPr>
      </w:pPr>
      <w:r w:rsidRPr="006B0045">
        <w:rPr>
          <w:b/>
          <w:sz w:val="20"/>
          <w:szCs w:val="20"/>
        </w:rPr>
        <w:lastRenderedPageBreak/>
        <w:t>ОТЧЕТ</w:t>
      </w:r>
    </w:p>
    <w:p w:rsidR="009A2B53" w:rsidRPr="006B0045" w:rsidRDefault="009A2B53" w:rsidP="009A2B53">
      <w:pPr>
        <w:pStyle w:val="12"/>
        <w:rPr>
          <w:b/>
          <w:sz w:val="20"/>
          <w:szCs w:val="20"/>
        </w:rPr>
      </w:pPr>
      <w:r w:rsidRPr="006B0045">
        <w:rPr>
          <w:b/>
          <w:sz w:val="20"/>
          <w:szCs w:val="20"/>
        </w:rPr>
        <w:t xml:space="preserve">о реализации </w:t>
      </w:r>
      <w:r w:rsidRPr="006B0045">
        <w:rPr>
          <w:b/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9A2B53" w:rsidRPr="006B0045" w:rsidRDefault="009A2B53" w:rsidP="009A2B53">
      <w:pPr>
        <w:pStyle w:val="12"/>
        <w:rPr>
          <w:b/>
          <w:sz w:val="20"/>
          <w:szCs w:val="20"/>
        </w:rPr>
      </w:pPr>
      <w:r w:rsidRPr="006B0045">
        <w:rPr>
          <w:b/>
          <w:sz w:val="24"/>
          <w:szCs w:val="24"/>
        </w:rPr>
        <w:t xml:space="preserve">« Условия трудового соперничества и меры поощрения работников сельского хозяйства </w:t>
      </w:r>
      <w:proofErr w:type="spellStart"/>
      <w:r w:rsidRPr="006B0045">
        <w:rPr>
          <w:b/>
          <w:sz w:val="24"/>
          <w:szCs w:val="24"/>
        </w:rPr>
        <w:t>Большесельского</w:t>
      </w:r>
      <w:proofErr w:type="spellEnd"/>
      <w:r w:rsidRPr="006B0045">
        <w:rPr>
          <w:b/>
          <w:sz w:val="24"/>
          <w:szCs w:val="24"/>
        </w:rPr>
        <w:t xml:space="preserve"> муниципального района» на 2015-2017 годы</w:t>
      </w:r>
      <w:r w:rsidRPr="006B0045">
        <w:rPr>
          <w:b/>
          <w:spacing w:val="2"/>
          <w:sz w:val="24"/>
          <w:szCs w:val="24"/>
        </w:rPr>
        <w:t xml:space="preserve"> </w:t>
      </w:r>
      <w:r w:rsidRPr="006B0045">
        <w:rPr>
          <w:b/>
          <w:sz w:val="20"/>
          <w:szCs w:val="20"/>
        </w:rPr>
        <w:t>за 2015 год</w:t>
      </w:r>
    </w:p>
    <w:p w:rsidR="009A2B53" w:rsidRDefault="009A2B53" w:rsidP="009A2B5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9A2B53" w:rsidRDefault="009A2B53" w:rsidP="009A2B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5AE0">
        <w:rPr>
          <w:rFonts w:ascii="Times New Roman" w:hAnsi="Times New Roman" w:cs="Times New Roman"/>
        </w:rPr>
        <w:t xml:space="preserve">1. Информация о результатах и финансировании МЦП/РЦП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http://www.adm.yar.ru/power/mest/bselo-adm/realiz_mun_program.html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969"/>
        <w:gridCol w:w="1524"/>
        <w:gridCol w:w="15"/>
        <w:gridCol w:w="699"/>
        <w:gridCol w:w="720"/>
        <w:gridCol w:w="711"/>
        <w:gridCol w:w="761"/>
        <w:gridCol w:w="569"/>
        <w:gridCol w:w="708"/>
        <w:gridCol w:w="991"/>
        <w:gridCol w:w="711"/>
        <w:gridCol w:w="849"/>
        <w:gridCol w:w="708"/>
        <w:gridCol w:w="708"/>
        <w:gridCol w:w="711"/>
        <w:gridCol w:w="1825"/>
      </w:tblGrid>
      <w:tr w:rsidR="009A2B53" w:rsidRPr="001D5AE0" w:rsidTr="000A27DF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№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/</w:t>
            </w:r>
            <w:proofErr w:type="spell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</w:t>
            </w:r>
            <w:proofErr w:type="spell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Наименование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задачи/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мероприятия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trike/>
                <w:spacing w:val="2"/>
                <w:sz w:val="20"/>
                <w:szCs w:val="20"/>
              </w:rPr>
            </w:pP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Результат выполнения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задачи/мероприятия </w:t>
            </w:r>
          </w:p>
        </w:tc>
        <w:tc>
          <w:tcPr>
            <w:tcW w:w="2518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Объём финансирования, тыс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.р</w:t>
            </w:r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уб.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Причины отклонений результатов мероприятий и объёмов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финансирования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от плана</w:t>
            </w:r>
          </w:p>
        </w:tc>
      </w:tr>
      <w:tr w:rsidR="009A2B53" w:rsidRPr="001D5AE0" w:rsidTr="000A27DF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наименование 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lang w:val="en-US"/>
              </w:rPr>
              <w:t>(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единица</w:t>
            </w:r>
            <w:proofErr w:type="gramEnd"/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lang w:val="en-US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измерения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lang w:val="en-US"/>
              </w:rPr>
              <w:t>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ФБ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0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МБ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ОБ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ВИ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 в программе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 решением о МБ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8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2</w:t>
            </w:r>
          </w:p>
          <w:p w:rsidR="009A2B53" w:rsidRPr="001D5AE0" w:rsidRDefault="009A2B53" w:rsidP="000A27DF">
            <w:pPr>
              <w:ind w:left="-13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9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3</w:t>
            </w:r>
          </w:p>
          <w:p w:rsidR="009A2B53" w:rsidRPr="001D5AE0" w:rsidRDefault="009A2B53" w:rsidP="000A27DF">
            <w:pPr>
              <w:ind w:left="-13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16</w:t>
            </w:r>
          </w:p>
        </w:tc>
      </w:tr>
      <w:tr w:rsidR="009A2B53" w:rsidRPr="001D5AE0" w:rsidTr="000A27DF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ind w:firstLine="96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</w:t>
            </w:r>
            <w:r w:rsidRPr="00AE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беспечение эффективного и устойчивого развития аграрной экономики, производство сельскохозяйственной продукции и продуктов питания, обеспечение  достойного уровня жизни сельского населения района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250,0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363D60" w:rsidRDefault="009A2B53" w:rsidP="000A27DF">
            <w:pPr>
              <w:pStyle w:val="a3"/>
              <w:rPr>
                <w:sz w:val="24"/>
                <w:szCs w:val="24"/>
              </w:rPr>
            </w:pPr>
            <w:r w:rsidRPr="00363D60">
              <w:rPr>
                <w:color w:val="000000"/>
                <w:sz w:val="24"/>
                <w:szCs w:val="24"/>
              </w:rPr>
              <w:t xml:space="preserve">увеличение личной заинтересованности каждого работника в результатах производственной деятельности </w:t>
            </w:r>
            <w:r w:rsidRPr="00363D60">
              <w:rPr>
                <w:color w:val="000000"/>
                <w:sz w:val="24"/>
                <w:szCs w:val="24"/>
              </w:rPr>
              <w:lastRenderedPageBreak/>
              <w:t>своего коллектива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363D60" w:rsidRDefault="009A2B53" w:rsidP="000A27DF">
            <w:pPr>
              <w:pStyle w:val="a3"/>
              <w:rPr>
                <w:sz w:val="24"/>
                <w:szCs w:val="24"/>
              </w:rPr>
            </w:pPr>
            <w:r w:rsidRPr="00363D60">
              <w:rPr>
                <w:sz w:val="24"/>
                <w:szCs w:val="24"/>
              </w:rPr>
              <w:lastRenderedPageBreak/>
              <w:t>Проведение мероприятий по награждению передовиков с/</w:t>
            </w:r>
            <w:proofErr w:type="spellStart"/>
            <w:r w:rsidRPr="00363D60">
              <w:rPr>
                <w:sz w:val="24"/>
                <w:szCs w:val="24"/>
              </w:rPr>
              <w:t>х</w:t>
            </w:r>
            <w:proofErr w:type="spellEnd"/>
            <w:r w:rsidRPr="00363D60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250,0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250,0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250,0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2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</w:tbl>
    <w:p w:rsidR="009A2B53" w:rsidRDefault="009A2B53" w:rsidP="009A2B53">
      <w:pPr>
        <w:rPr>
          <w:rFonts w:ascii="Calibri" w:eastAsia="Times New Roman" w:hAnsi="Calibri" w:cs="Times New Roman"/>
          <w:sz w:val="20"/>
          <w:szCs w:val="20"/>
        </w:rPr>
      </w:pPr>
    </w:p>
    <w:p w:rsidR="009A2B53" w:rsidRPr="001D5AE0" w:rsidRDefault="009A2B53" w:rsidP="009A2B53">
      <w:pPr>
        <w:rPr>
          <w:rFonts w:ascii="Calibri" w:eastAsia="Times New Roman" w:hAnsi="Calibri" w:cs="Times New Roman"/>
          <w:sz w:val="20"/>
          <w:szCs w:val="20"/>
        </w:rPr>
      </w:pPr>
      <w:r w:rsidRPr="001D5AE0">
        <w:rPr>
          <w:rFonts w:ascii="Calibri" w:eastAsia="Times New Roman" w:hAnsi="Calibri" w:cs="Times New Roman"/>
          <w:sz w:val="20"/>
          <w:szCs w:val="20"/>
        </w:rPr>
        <w:t xml:space="preserve">2. Расчёт результативности и эффективности действующей МЦП/РЦП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7517"/>
        <w:gridCol w:w="1559"/>
        <w:gridCol w:w="1418"/>
        <w:gridCol w:w="1559"/>
        <w:gridCol w:w="1843"/>
      </w:tblGrid>
      <w:tr w:rsidR="009A2B53" w:rsidRPr="001D5AE0" w:rsidTr="000A27DF">
        <w:tc>
          <w:tcPr>
            <w:tcW w:w="705" w:type="dxa"/>
            <w:vMerge w:val="restart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№</w:t>
            </w:r>
          </w:p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5A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5AE0">
              <w:rPr>
                <w:rFonts w:ascii="Times New Roman" w:hAnsi="Times New Roman" w:cs="Times New Roman"/>
              </w:rPr>
              <w:t>/</w:t>
            </w:r>
            <w:proofErr w:type="spellStart"/>
            <w:r w:rsidRPr="001D5A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7" w:type="dxa"/>
            <w:vMerge w:val="restart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Наименование показателя цели</w:t>
            </w:r>
          </w:p>
        </w:tc>
        <w:tc>
          <w:tcPr>
            <w:tcW w:w="1559" w:type="dxa"/>
            <w:vMerge w:val="restart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20" w:type="dxa"/>
            <w:gridSpan w:val="3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A2B53" w:rsidRPr="001D5AE0" w:rsidTr="000A27DF">
        <w:tc>
          <w:tcPr>
            <w:tcW w:w="705" w:type="dxa"/>
            <w:vMerge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7" w:type="dxa"/>
            <w:vMerge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559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843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9A2B53" w:rsidRPr="001D5AE0" w:rsidTr="000A27DF">
        <w:trPr>
          <w:trHeight w:val="370"/>
        </w:trPr>
        <w:tc>
          <w:tcPr>
            <w:tcW w:w="705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7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6</w:t>
            </w:r>
          </w:p>
        </w:tc>
      </w:tr>
      <w:tr w:rsidR="009A2B53" w:rsidRPr="00F27408" w:rsidTr="000A27DF">
        <w:tc>
          <w:tcPr>
            <w:tcW w:w="705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7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F2740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награждению передовиков с/</w:t>
            </w:r>
            <w:proofErr w:type="spellStart"/>
            <w:r w:rsidRPr="00F274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740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559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418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A2B53" w:rsidRDefault="009A2B53" w:rsidP="009A2B53">
      <w:pPr>
        <w:pStyle w:val="ConsPlusNonformat"/>
        <w:widowControl/>
        <w:rPr>
          <w:rFonts w:ascii="Times New Roman" w:hAnsi="Times New Roman" w:cs="Times New Roman"/>
        </w:rPr>
      </w:pPr>
    </w:p>
    <w:p w:rsidR="009A2B53" w:rsidRPr="006B0045" w:rsidRDefault="009A2B53" w:rsidP="009A2B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0045">
        <w:rPr>
          <w:rFonts w:ascii="Times New Roman" w:hAnsi="Times New Roman" w:cs="Times New Roman"/>
          <w:b/>
          <w:sz w:val="24"/>
          <w:szCs w:val="24"/>
        </w:rPr>
        <w:t>Результативность программы – (3/3) х100%=100%</w:t>
      </w:r>
    </w:p>
    <w:p w:rsidR="00C11674" w:rsidRPr="006B0045" w:rsidRDefault="009A2B53" w:rsidP="009A2B53">
      <w:pPr>
        <w:pStyle w:val="ConsPlusNonformat"/>
        <w:widowControl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6B0045">
        <w:rPr>
          <w:rFonts w:ascii="Times New Roman" w:hAnsi="Times New Roman" w:cs="Times New Roman"/>
          <w:b/>
          <w:sz w:val="24"/>
          <w:szCs w:val="24"/>
        </w:rPr>
        <w:t>Эффективность программы –  100%./(250/250)= 100%</w:t>
      </w:r>
    </w:p>
    <w:p w:rsidR="00D53342" w:rsidRDefault="00D53342" w:rsidP="00815896">
      <w:pPr>
        <w:spacing w:after="0"/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C22F1A" w:rsidRDefault="00C22F1A" w:rsidP="00815896">
      <w:pPr>
        <w:spacing w:after="0"/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C22F1A" w:rsidRDefault="00C22F1A" w:rsidP="00815896">
      <w:pPr>
        <w:spacing w:after="0"/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C22F1A" w:rsidRDefault="00C22F1A" w:rsidP="00815896">
      <w:pPr>
        <w:spacing w:after="0"/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C22F1A" w:rsidRDefault="00C22F1A" w:rsidP="00815896">
      <w:pPr>
        <w:spacing w:after="0"/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C22F1A" w:rsidRDefault="00C22F1A" w:rsidP="00815896">
      <w:pPr>
        <w:spacing w:after="0"/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6B0045" w:rsidRDefault="006B0045" w:rsidP="009A2B53">
      <w:pPr>
        <w:pStyle w:val="12"/>
        <w:rPr>
          <w:b/>
          <w:sz w:val="20"/>
          <w:szCs w:val="20"/>
        </w:rPr>
      </w:pPr>
    </w:p>
    <w:p w:rsidR="000C28B5" w:rsidRDefault="000C28B5" w:rsidP="009A2B53">
      <w:pPr>
        <w:pStyle w:val="12"/>
        <w:rPr>
          <w:b/>
          <w:sz w:val="20"/>
          <w:szCs w:val="20"/>
        </w:rPr>
      </w:pPr>
    </w:p>
    <w:p w:rsidR="000C28B5" w:rsidRDefault="000C28B5" w:rsidP="009A2B53">
      <w:pPr>
        <w:pStyle w:val="12"/>
        <w:rPr>
          <w:b/>
          <w:sz w:val="20"/>
          <w:szCs w:val="20"/>
        </w:rPr>
      </w:pPr>
    </w:p>
    <w:p w:rsidR="000C28B5" w:rsidRDefault="000C28B5" w:rsidP="009A2B53">
      <w:pPr>
        <w:pStyle w:val="12"/>
        <w:rPr>
          <w:b/>
          <w:sz w:val="20"/>
          <w:szCs w:val="20"/>
        </w:rPr>
      </w:pPr>
    </w:p>
    <w:p w:rsidR="000C28B5" w:rsidRDefault="000C28B5" w:rsidP="009A2B53">
      <w:pPr>
        <w:pStyle w:val="12"/>
        <w:rPr>
          <w:b/>
          <w:sz w:val="20"/>
          <w:szCs w:val="20"/>
        </w:rPr>
      </w:pPr>
    </w:p>
    <w:p w:rsidR="000C28B5" w:rsidRDefault="000C28B5" w:rsidP="009A2B53">
      <w:pPr>
        <w:pStyle w:val="12"/>
        <w:rPr>
          <w:b/>
          <w:sz w:val="20"/>
          <w:szCs w:val="20"/>
        </w:rPr>
      </w:pPr>
    </w:p>
    <w:p w:rsidR="009A2B53" w:rsidRPr="006B0045" w:rsidRDefault="009A2B53" w:rsidP="009A2B53">
      <w:pPr>
        <w:pStyle w:val="12"/>
        <w:rPr>
          <w:b/>
          <w:sz w:val="20"/>
          <w:szCs w:val="20"/>
        </w:rPr>
      </w:pPr>
      <w:r w:rsidRPr="006B0045">
        <w:rPr>
          <w:b/>
          <w:sz w:val="20"/>
          <w:szCs w:val="20"/>
        </w:rPr>
        <w:lastRenderedPageBreak/>
        <w:t>ОТЧЕТ</w:t>
      </w:r>
    </w:p>
    <w:p w:rsidR="009A2B53" w:rsidRPr="006B0045" w:rsidRDefault="009A2B53" w:rsidP="009A2B53">
      <w:pPr>
        <w:pStyle w:val="12"/>
        <w:rPr>
          <w:b/>
          <w:sz w:val="20"/>
          <w:szCs w:val="20"/>
        </w:rPr>
      </w:pPr>
      <w:r w:rsidRPr="006B0045">
        <w:rPr>
          <w:b/>
          <w:sz w:val="20"/>
          <w:szCs w:val="20"/>
        </w:rPr>
        <w:t xml:space="preserve">о реализации </w:t>
      </w:r>
      <w:r w:rsidRPr="006B0045">
        <w:rPr>
          <w:b/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9A2B53" w:rsidRPr="006B0045" w:rsidRDefault="00C22F1A" w:rsidP="009A2B53">
      <w:pPr>
        <w:pStyle w:val="12"/>
        <w:rPr>
          <w:b/>
          <w:sz w:val="20"/>
          <w:szCs w:val="20"/>
        </w:rPr>
      </w:pPr>
      <w:r w:rsidRPr="006B0045">
        <w:rPr>
          <w:b/>
          <w:sz w:val="24"/>
          <w:szCs w:val="24"/>
        </w:rPr>
        <w:t xml:space="preserve">«Развитие агропромышленного комплекса </w:t>
      </w:r>
      <w:proofErr w:type="spellStart"/>
      <w:r w:rsidRPr="006B0045">
        <w:rPr>
          <w:b/>
          <w:sz w:val="24"/>
          <w:szCs w:val="24"/>
        </w:rPr>
        <w:t>Большесельского</w:t>
      </w:r>
      <w:proofErr w:type="spellEnd"/>
      <w:r w:rsidRPr="006B0045">
        <w:rPr>
          <w:b/>
          <w:sz w:val="24"/>
          <w:szCs w:val="24"/>
        </w:rPr>
        <w:t xml:space="preserve"> МР на 2015-2017 годы»  </w:t>
      </w:r>
      <w:r w:rsidR="009A2B53" w:rsidRPr="006B0045">
        <w:rPr>
          <w:b/>
          <w:sz w:val="20"/>
          <w:szCs w:val="20"/>
        </w:rPr>
        <w:t>за 2015 год</w:t>
      </w:r>
    </w:p>
    <w:p w:rsidR="009A2B53" w:rsidRDefault="009A2B53" w:rsidP="009A2B5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9A2B53" w:rsidRDefault="009A2B53" w:rsidP="009A2B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5AE0">
        <w:rPr>
          <w:rFonts w:ascii="Times New Roman" w:hAnsi="Times New Roman" w:cs="Times New Roman"/>
        </w:rPr>
        <w:t xml:space="preserve">1. Информация о результатах и финансировании МЦП/РЦП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http://www.adm.yar.ru/power/mest/bselo-adm/realiz_mun_program.html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270"/>
        <w:gridCol w:w="1220"/>
        <w:gridCol w:w="18"/>
        <w:gridCol w:w="699"/>
        <w:gridCol w:w="720"/>
        <w:gridCol w:w="711"/>
        <w:gridCol w:w="761"/>
        <w:gridCol w:w="569"/>
        <w:gridCol w:w="708"/>
        <w:gridCol w:w="991"/>
        <w:gridCol w:w="711"/>
        <w:gridCol w:w="849"/>
        <w:gridCol w:w="708"/>
        <w:gridCol w:w="708"/>
        <w:gridCol w:w="717"/>
        <w:gridCol w:w="1819"/>
      </w:tblGrid>
      <w:tr w:rsidR="009A2B53" w:rsidRPr="001D5AE0" w:rsidTr="000A27DF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№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/</w:t>
            </w:r>
            <w:proofErr w:type="spell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</w:t>
            </w:r>
            <w:proofErr w:type="spell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Наименование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задачи/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мероприятия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trike/>
                <w:spacing w:val="2"/>
                <w:sz w:val="20"/>
                <w:szCs w:val="20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Результат выполнения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задачи/мероприятия </w:t>
            </w:r>
          </w:p>
        </w:tc>
        <w:tc>
          <w:tcPr>
            <w:tcW w:w="2520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Объём финансирования, тыс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.р</w:t>
            </w:r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уб.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Причины отклонений результатов мероприятий и объёмов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финансирования</w:t>
            </w:r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от плана</w:t>
            </w:r>
          </w:p>
        </w:tc>
      </w:tr>
      <w:tr w:rsidR="009A2B53" w:rsidRPr="001D5AE0" w:rsidTr="000A27DF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наименование 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lang w:val="en-US"/>
              </w:rPr>
              <w:t>(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единица</w:t>
            </w:r>
            <w:proofErr w:type="gramEnd"/>
          </w:p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lang w:val="en-US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измерения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lang w:val="en-US"/>
              </w:rPr>
              <w:t>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ФБ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0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МБ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ОБ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ВИ</w:t>
            </w:r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2B53" w:rsidRPr="001D5AE0" w:rsidRDefault="009A2B53" w:rsidP="000A27DF">
            <w:pPr>
              <w:spacing w:before="30" w:after="30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 в программе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 xml:space="preserve"> решением о МБ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8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2</w:t>
            </w:r>
          </w:p>
          <w:p w:rsidR="009A2B53" w:rsidRPr="001D5AE0" w:rsidRDefault="009A2B53" w:rsidP="000A27DF">
            <w:pPr>
              <w:ind w:left="-13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9</w:t>
            </w: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  <w:vertAlign w:val="superscript"/>
              </w:rPr>
              <w:t>3</w:t>
            </w:r>
          </w:p>
          <w:p w:rsidR="009A2B53" w:rsidRPr="001D5AE0" w:rsidRDefault="009A2B53" w:rsidP="000A27DF">
            <w:pPr>
              <w:ind w:left="-13"/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2B53" w:rsidRPr="001D5AE0" w:rsidRDefault="009A2B53" w:rsidP="000A27DF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16</w:t>
            </w:r>
          </w:p>
        </w:tc>
      </w:tr>
      <w:tr w:rsidR="009A2B53" w:rsidRPr="001D5AE0" w:rsidTr="000A27DF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 w:rsidRPr="001D5AE0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C22F1A" w:rsidRDefault="00C22F1A" w:rsidP="000A27DF">
            <w:pPr>
              <w:ind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F1A">
              <w:rPr>
                <w:rFonts w:ascii="Times New Roman" w:hAnsi="Times New Roman" w:cs="Times New Roman"/>
                <w:sz w:val="24"/>
                <w:szCs w:val="24"/>
              </w:rPr>
              <w:t>Развитие отрасли растениеводства и животноводства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500</w:t>
            </w:r>
            <w:r w:rsidR="009A2B53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50</w:t>
            </w:r>
            <w:r w:rsidR="009A2B53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0,0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500</w:t>
            </w:r>
            <w:r w:rsidR="009A2B53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500</w:t>
            </w:r>
            <w:r w:rsidR="009A2B53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C22F1A" w:rsidRDefault="00C22F1A" w:rsidP="00C22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53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на приобретение дизельного топлива </w:t>
            </w:r>
            <w:r w:rsidRPr="009A2B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на поддержку отрасли растениеводства в период проведения весеннего сева в </w:t>
            </w:r>
            <w:r w:rsidRPr="009A2B53">
              <w:rPr>
                <w:rFonts w:ascii="Times New Roman" w:hAnsi="Times New Roman"/>
                <w:sz w:val="24"/>
                <w:szCs w:val="24"/>
              </w:rPr>
              <w:t>2015 году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363D60" w:rsidRDefault="00C22F1A" w:rsidP="000A2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посевных площадей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C22F1A" w:rsidP="00C22F1A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50</w:t>
            </w:r>
            <w:r w:rsidR="009A2B53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50</w:t>
            </w:r>
            <w:r w:rsidR="009A2B53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C22F1A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50</w:t>
            </w:r>
            <w:r w:rsidR="009A2B53"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  <w:tr w:rsidR="009A2B53" w:rsidRPr="001D5AE0" w:rsidTr="000A27DF">
        <w:trPr>
          <w:trHeight w:val="2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3" w:rsidRPr="001D5AE0" w:rsidRDefault="009A2B53" w:rsidP="000A27DF">
            <w:pPr>
              <w:jc w:val="center"/>
              <w:rPr>
                <w:rFonts w:ascii="Calibri" w:eastAsia="Times New Roman" w:hAnsi="Calibri" w:cs="Times New Roman"/>
                <w:spacing w:val="2"/>
                <w:sz w:val="20"/>
                <w:szCs w:val="20"/>
              </w:rPr>
            </w:pPr>
          </w:p>
        </w:tc>
      </w:tr>
    </w:tbl>
    <w:p w:rsidR="009A2B53" w:rsidRDefault="009A2B53" w:rsidP="009A2B53">
      <w:pPr>
        <w:rPr>
          <w:rFonts w:ascii="Calibri" w:eastAsia="Times New Roman" w:hAnsi="Calibri" w:cs="Times New Roman"/>
          <w:sz w:val="20"/>
          <w:szCs w:val="20"/>
        </w:rPr>
      </w:pPr>
    </w:p>
    <w:p w:rsidR="009A2B53" w:rsidRDefault="009A2B53" w:rsidP="009A2B53">
      <w:pPr>
        <w:rPr>
          <w:rFonts w:ascii="Calibri" w:eastAsia="Times New Roman" w:hAnsi="Calibri" w:cs="Times New Roman"/>
          <w:sz w:val="20"/>
          <w:szCs w:val="20"/>
        </w:rPr>
      </w:pPr>
    </w:p>
    <w:p w:rsidR="000A27DF" w:rsidRDefault="000A27DF" w:rsidP="009A2B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2B53" w:rsidRPr="000A27DF" w:rsidRDefault="009A2B53" w:rsidP="009A2B53">
      <w:pPr>
        <w:rPr>
          <w:rFonts w:ascii="Times New Roman" w:eastAsia="Times New Roman" w:hAnsi="Times New Roman" w:cs="Times New Roman"/>
          <w:sz w:val="24"/>
          <w:szCs w:val="24"/>
        </w:rPr>
      </w:pPr>
      <w:r w:rsidRPr="000A27DF">
        <w:rPr>
          <w:rFonts w:ascii="Times New Roman" w:eastAsia="Times New Roman" w:hAnsi="Times New Roman" w:cs="Times New Roman"/>
          <w:sz w:val="24"/>
          <w:szCs w:val="24"/>
        </w:rPr>
        <w:t xml:space="preserve">2. Расчёт результативности и эффективности действующей МЦП/РЦП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7517"/>
        <w:gridCol w:w="1559"/>
        <w:gridCol w:w="1418"/>
        <w:gridCol w:w="1559"/>
        <w:gridCol w:w="1843"/>
      </w:tblGrid>
      <w:tr w:rsidR="009A2B53" w:rsidRPr="001D5AE0" w:rsidTr="000A27DF">
        <w:tc>
          <w:tcPr>
            <w:tcW w:w="705" w:type="dxa"/>
            <w:vMerge w:val="restart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№</w:t>
            </w:r>
          </w:p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5A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5AE0">
              <w:rPr>
                <w:rFonts w:ascii="Times New Roman" w:hAnsi="Times New Roman" w:cs="Times New Roman"/>
              </w:rPr>
              <w:t>/</w:t>
            </w:r>
            <w:proofErr w:type="spellStart"/>
            <w:r w:rsidRPr="001D5A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7" w:type="dxa"/>
            <w:vMerge w:val="restart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Наименование показателя цели</w:t>
            </w:r>
          </w:p>
        </w:tc>
        <w:tc>
          <w:tcPr>
            <w:tcW w:w="1559" w:type="dxa"/>
            <w:vMerge w:val="restart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20" w:type="dxa"/>
            <w:gridSpan w:val="3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A2B53" w:rsidRPr="001D5AE0" w:rsidTr="000A27DF">
        <w:tc>
          <w:tcPr>
            <w:tcW w:w="705" w:type="dxa"/>
            <w:vMerge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7" w:type="dxa"/>
            <w:vMerge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559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843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9A2B53" w:rsidRPr="001D5AE0" w:rsidTr="000A27DF">
        <w:trPr>
          <w:trHeight w:val="370"/>
        </w:trPr>
        <w:tc>
          <w:tcPr>
            <w:tcW w:w="705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7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A2B53" w:rsidRPr="001D5AE0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D5AE0">
              <w:rPr>
                <w:rFonts w:ascii="Times New Roman" w:hAnsi="Times New Roman" w:cs="Times New Roman"/>
              </w:rPr>
              <w:t>6</w:t>
            </w:r>
          </w:p>
        </w:tc>
      </w:tr>
      <w:tr w:rsidR="009A2B53" w:rsidRPr="00F27408" w:rsidTr="000A27DF">
        <w:tc>
          <w:tcPr>
            <w:tcW w:w="705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7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F2740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награждению передовиков с/</w:t>
            </w:r>
            <w:proofErr w:type="spellStart"/>
            <w:r w:rsidRPr="00F274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740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559" w:type="dxa"/>
          </w:tcPr>
          <w:p w:rsidR="009A2B53" w:rsidRPr="00F27408" w:rsidRDefault="009A2B53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418" w:type="dxa"/>
          </w:tcPr>
          <w:p w:rsidR="009A2B53" w:rsidRPr="00F27408" w:rsidRDefault="00C22F1A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A2B53" w:rsidRPr="00F27408" w:rsidRDefault="00C22F1A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A2B53" w:rsidRPr="00F27408" w:rsidRDefault="00C22F1A" w:rsidP="000A27DF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A2B53" w:rsidRDefault="009A2B53" w:rsidP="009A2B53">
      <w:pPr>
        <w:pStyle w:val="ConsPlusNonformat"/>
        <w:widowControl/>
        <w:rPr>
          <w:rFonts w:ascii="Times New Roman" w:hAnsi="Times New Roman" w:cs="Times New Roman"/>
        </w:rPr>
      </w:pPr>
    </w:p>
    <w:p w:rsidR="009A2B53" w:rsidRPr="000A27DF" w:rsidRDefault="00C22F1A" w:rsidP="009A2B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="000C28B5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0A27DF">
        <w:rPr>
          <w:rFonts w:ascii="Times New Roman" w:hAnsi="Times New Roman" w:cs="Times New Roman"/>
          <w:b/>
          <w:sz w:val="24"/>
          <w:szCs w:val="24"/>
        </w:rPr>
        <w:t xml:space="preserve"> программы – </w:t>
      </w:r>
      <w:r w:rsidR="000C28B5">
        <w:rPr>
          <w:rFonts w:ascii="Times New Roman" w:hAnsi="Times New Roman" w:cs="Times New Roman"/>
          <w:b/>
          <w:sz w:val="24"/>
          <w:szCs w:val="24"/>
        </w:rPr>
        <w:t>1</w:t>
      </w:r>
      <w:r w:rsidR="009A2B53" w:rsidRPr="000A27DF">
        <w:rPr>
          <w:rFonts w:ascii="Times New Roman" w:hAnsi="Times New Roman" w:cs="Times New Roman"/>
          <w:b/>
          <w:sz w:val="24"/>
          <w:szCs w:val="24"/>
        </w:rPr>
        <w:t>00%</w:t>
      </w:r>
    </w:p>
    <w:p w:rsidR="009A2B53" w:rsidRPr="000A27DF" w:rsidRDefault="009A2B53" w:rsidP="009A2B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>Эффек</w:t>
      </w:r>
      <w:r w:rsidR="00C22F1A" w:rsidRPr="000A27DF">
        <w:rPr>
          <w:rFonts w:ascii="Times New Roman" w:hAnsi="Times New Roman" w:cs="Times New Roman"/>
          <w:b/>
          <w:sz w:val="24"/>
          <w:szCs w:val="24"/>
        </w:rPr>
        <w:t>тивность</w:t>
      </w:r>
      <w:r w:rsidR="000C28B5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C22F1A" w:rsidRPr="000A27DF">
        <w:rPr>
          <w:rFonts w:ascii="Times New Roman" w:hAnsi="Times New Roman" w:cs="Times New Roman"/>
          <w:b/>
          <w:sz w:val="24"/>
          <w:szCs w:val="24"/>
        </w:rPr>
        <w:t xml:space="preserve"> программы –  </w:t>
      </w:r>
      <w:r w:rsidRPr="000A27DF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9A2B53" w:rsidRPr="00F27408" w:rsidRDefault="009A2B53" w:rsidP="009A2B53">
      <w:pPr>
        <w:pStyle w:val="ConsPlusNonformat"/>
        <w:widowControl/>
        <w:rPr>
          <w:rFonts w:ascii="Times New Roman" w:hAnsi="Times New Roman" w:cs="Times New Roman"/>
        </w:rPr>
      </w:pPr>
    </w:p>
    <w:p w:rsidR="00D53342" w:rsidRDefault="00D53342" w:rsidP="00815896">
      <w:pPr>
        <w:spacing w:after="0"/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6B0045" w:rsidRDefault="006B0045" w:rsidP="000A27DF">
      <w:pPr>
        <w:pStyle w:val="a4"/>
        <w:jc w:val="right"/>
        <w:rPr>
          <w:rFonts w:ascii="Times New Roman" w:hAnsi="Times New Roman" w:cs="Times New Roman"/>
        </w:rPr>
      </w:pPr>
    </w:p>
    <w:p w:rsidR="000C28B5" w:rsidRDefault="000C28B5" w:rsidP="000A27DF">
      <w:pPr>
        <w:pStyle w:val="a4"/>
        <w:jc w:val="right"/>
        <w:rPr>
          <w:rFonts w:ascii="Times New Roman" w:hAnsi="Times New Roman" w:cs="Times New Roman"/>
        </w:rPr>
      </w:pPr>
    </w:p>
    <w:p w:rsidR="000C28B5" w:rsidRDefault="000C28B5" w:rsidP="000A27DF">
      <w:pPr>
        <w:pStyle w:val="a4"/>
        <w:jc w:val="right"/>
        <w:rPr>
          <w:rFonts w:ascii="Times New Roman" w:hAnsi="Times New Roman" w:cs="Times New Roman"/>
        </w:rPr>
      </w:pPr>
    </w:p>
    <w:p w:rsidR="000C28B5" w:rsidRDefault="000C28B5" w:rsidP="000A27DF">
      <w:pPr>
        <w:pStyle w:val="a4"/>
        <w:jc w:val="right"/>
        <w:rPr>
          <w:rFonts w:ascii="Times New Roman" w:hAnsi="Times New Roman" w:cs="Times New Roman"/>
        </w:rPr>
      </w:pPr>
    </w:p>
    <w:p w:rsidR="000A27DF" w:rsidRPr="000A27DF" w:rsidRDefault="000A27DF" w:rsidP="000A27DF">
      <w:pPr>
        <w:pStyle w:val="a4"/>
        <w:jc w:val="right"/>
        <w:rPr>
          <w:rFonts w:ascii="Times New Roman" w:hAnsi="Times New Roman" w:cs="Times New Roman"/>
        </w:rPr>
      </w:pPr>
      <w:r w:rsidRPr="000A27DF">
        <w:rPr>
          <w:rFonts w:ascii="Times New Roman" w:hAnsi="Times New Roman" w:cs="Times New Roman"/>
        </w:rPr>
        <w:t>Приложение 13</w:t>
      </w:r>
    </w:p>
    <w:p w:rsidR="000A27DF" w:rsidRPr="000A27DF" w:rsidRDefault="000A27DF" w:rsidP="000A27DF">
      <w:pPr>
        <w:pStyle w:val="a4"/>
        <w:jc w:val="right"/>
        <w:rPr>
          <w:rFonts w:ascii="Times New Roman" w:hAnsi="Times New Roman" w:cs="Times New Roman"/>
        </w:rPr>
      </w:pPr>
      <w:r w:rsidRPr="000A27DF">
        <w:rPr>
          <w:rFonts w:ascii="Times New Roman" w:hAnsi="Times New Roman" w:cs="Times New Roman"/>
        </w:rPr>
        <w:t>к Положению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</w:rPr>
      </w:pPr>
    </w:p>
    <w:p w:rsidR="000A27DF" w:rsidRPr="000A27DF" w:rsidRDefault="000A27DF" w:rsidP="000A27DF">
      <w:pPr>
        <w:pStyle w:val="a4"/>
        <w:jc w:val="right"/>
        <w:rPr>
          <w:rFonts w:ascii="Times New Roman" w:hAnsi="Times New Roman" w:cs="Times New Roman"/>
        </w:rPr>
      </w:pPr>
      <w:r w:rsidRPr="000A27DF">
        <w:rPr>
          <w:rFonts w:ascii="Times New Roman" w:hAnsi="Times New Roman" w:cs="Times New Roman"/>
        </w:rPr>
        <w:t>Форма 1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</w:rPr>
      </w:pPr>
    </w:p>
    <w:p w:rsidR="000A27DF" w:rsidRPr="006B0045" w:rsidRDefault="000A27DF" w:rsidP="000A2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4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27DF" w:rsidRPr="006B0045" w:rsidRDefault="000A27DF" w:rsidP="000A2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45">
        <w:rPr>
          <w:rFonts w:ascii="Times New Roman" w:hAnsi="Times New Roman" w:cs="Times New Roman"/>
          <w:b/>
          <w:sz w:val="24"/>
          <w:szCs w:val="24"/>
        </w:rPr>
        <w:t>о реализации ведомственной целевой программы</w:t>
      </w:r>
    </w:p>
    <w:p w:rsidR="000A27DF" w:rsidRPr="000A27DF" w:rsidRDefault="000A27DF" w:rsidP="000A2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на территории </w:t>
      </w:r>
      <w:proofErr w:type="spellStart"/>
      <w:r w:rsidRPr="000A27DF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0A27D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2013-2015 годов» за 2015 год.</w:t>
      </w:r>
    </w:p>
    <w:p w:rsidR="000A27DF" w:rsidRPr="000A27DF" w:rsidRDefault="000A27DF" w:rsidP="000A27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</w:rPr>
        <w:t>http://www.adm.yar.ru/power/mest/bselo-adm/realiz_mun_program.html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 xml:space="preserve">1.Информация о результатах и финансировании ВЦП  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Layout w:type="fixed"/>
        <w:tblLook w:val="00A0"/>
      </w:tblPr>
      <w:tblGrid>
        <w:gridCol w:w="636"/>
        <w:gridCol w:w="5692"/>
        <w:gridCol w:w="15"/>
        <w:gridCol w:w="1421"/>
        <w:gridCol w:w="1134"/>
        <w:gridCol w:w="1983"/>
        <w:gridCol w:w="1274"/>
        <w:gridCol w:w="1277"/>
        <w:gridCol w:w="1845"/>
      </w:tblGrid>
      <w:tr w:rsidR="000A27DF" w:rsidRPr="000A27DF" w:rsidTr="000A27DF">
        <w:trPr>
          <w:trHeight w:val="50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цели, задачи, результата, мероприятия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бюджетного ассигнования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результата,</w:t>
            </w: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отклонений от плановых значений</w:t>
            </w:r>
          </w:p>
        </w:tc>
      </w:tr>
      <w:tr w:rsidR="000A27DF" w:rsidRPr="000A27DF" w:rsidTr="000A27DF">
        <w:trPr>
          <w:trHeight w:val="36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60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A27DF" w:rsidRPr="000A27DF" w:rsidTr="000A27DF">
        <w:trPr>
          <w:trHeight w:val="2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цели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2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7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0A27DF">
              <w:rPr>
                <w:rFonts w:ascii="Times New Roman" w:hAnsi="Times New Roman" w:cs="Times New Roman"/>
                <w:b/>
                <w:bCs/>
              </w:rPr>
              <w:t xml:space="preserve">Обеспечение территориальной доступности товаров и услуг для сельского населения путем оказания </w:t>
            </w:r>
            <w:proofErr w:type="spellStart"/>
            <w:proofErr w:type="gramStart"/>
            <w:r w:rsidRPr="000A27DF">
              <w:rPr>
                <w:rFonts w:ascii="Times New Roman" w:hAnsi="Times New Roman" w:cs="Times New Roman"/>
                <w:b/>
                <w:bCs/>
              </w:rPr>
              <w:t>гос</w:t>
            </w:r>
            <w:proofErr w:type="spellEnd"/>
            <w:r w:rsidRPr="000A27DF">
              <w:rPr>
                <w:rFonts w:ascii="Times New Roman" w:hAnsi="Times New Roman" w:cs="Times New Roman"/>
                <w:b/>
                <w:bCs/>
              </w:rPr>
              <w:t>. поддержки</w:t>
            </w:r>
            <w:proofErr w:type="gram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17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ОБ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486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населенных пунктов, в которых организована доставка товаров и услуг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2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259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27DF">
              <w:rPr>
                <w:rFonts w:ascii="Times New Roman" w:hAnsi="Times New Roman" w:cs="Times New Roman"/>
              </w:rPr>
              <w:t xml:space="preserve"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</w:t>
            </w:r>
            <w:r w:rsidRPr="000A27DF">
              <w:rPr>
                <w:rFonts w:ascii="Times New Roman" w:hAnsi="Times New Roman" w:cs="Times New Roman"/>
              </w:rPr>
              <w:lastRenderedPageBreak/>
              <w:t>пункты</w:t>
            </w: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Всего</w:t>
            </w: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123"/>
        </w:trPr>
        <w:tc>
          <w:tcPr>
            <w:tcW w:w="208" w:type="pct"/>
            <w:vMerge/>
            <w:tcBorders>
              <w:left w:val="single" w:sz="4" w:space="0" w:color="auto"/>
              <w:right w:val="nil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ОБ</w:t>
            </w: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36"/>
        </w:trPr>
        <w:tc>
          <w:tcPr>
            <w:tcW w:w="208" w:type="pct"/>
            <w:vMerge/>
            <w:tcBorders>
              <w:left w:val="single" w:sz="4" w:space="0" w:color="auto"/>
              <w:right w:val="nil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8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0A27DF">
              <w:rPr>
                <w:rFonts w:ascii="Times New Roman" w:hAnsi="Times New Roman" w:cs="Times New Roman"/>
                <w:b/>
              </w:rPr>
              <w:t>оказание социально значимых бытовых услуг сельскому населению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79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228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26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1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A27DF">
              <w:rPr>
                <w:rFonts w:ascii="Times New Roman" w:hAnsi="Times New Roman" w:cs="Times New Roman"/>
                <w:iCs/>
              </w:rPr>
              <w:t xml:space="preserve">Численность </w:t>
            </w:r>
            <w:proofErr w:type="gramStart"/>
            <w:r w:rsidRPr="000A27DF">
              <w:rPr>
                <w:rFonts w:ascii="Times New Roman" w:hAnsi="Times New Roman" w:cs="Times New Roman"/>
                <w:iCs/>
              </w:rPr>
              <w:t>работающих</w:t>
            </w:r>
            <w:proofErr w:type="gramEnd"/>
            <w:r w:rsidRPr="000A27DF">
              <w:rPr>
                <w:rFonts w:ascii="Times New Roman" w:hAnsi="Times New Roman" w:cs="Times New Roman"/>
                <w:iCs/>
              </w:rPr>
              <w:t xml:space="preserve"> в сфере бытового обслуживания</w:t>
            </w: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iCs/>
              </w:rPr>
              <w:t>населения района, единиц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 106</w:t>
            </w: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1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222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sz w:val="24"/>
                <w:szCs w:val="24"/>
              </w:rPr>
              <w:t> 2.1.</w:t>
            </w:r>
          </w:p>
        </w:tc>
        <w:tc>
          <w:tcPr>
            <w:tcW w:w="186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 оказывающим социально значимые бытовые услуги сельскому населению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27DF" w:rsidRPr="000A27DF" w:rsidTr="000A27DF">
        <w:trPr>
          <w:trHeight w:val="12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98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70"/>
        </w:trPr>
        <w:tc>
          <w:tcPr>
            <w:tcW w:w="2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ВЦП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70"/>
        </w:trPr>
        <w:tc>
          <w:tcPr>
            <w:tcW w:w="2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7DF" w:rsidRPr="000A27DF" w:rsidTr="000A27DF">
        <w:trPr>
          <w:trHeight w:val="170"/>
        </w:trPr>
        <w:tc>
          <w:tcPr>
            <w:tcW w:w="2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DF" w:rsidRPr="000A27DF" w:rsidRDefault="000A27DF" w:rsidP="000A27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27DF" w:rsidRPr="000A27DF" w:rsidRDefault="000A27DF" w:rsidP="000A27DF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</w:rPr>
        <w:t>2.</w:t>
      </w:r>
      <w:r w:rsidRPr="000A27DF">
        <w:rPr>
          <w:rFonts w:ascii="Times New Roman" w:hAnsi="Times New Roman" w:cs="Times New Roman"/>
          <w:sz w:val="20"/>
          <w:szCs w:val="20"/>
        </w:rPr>
        <w:t xml:space="preserve"> </w:t>
      </w:r>
      <w:r w:rsidRPr="000A27DF">
        <w:rPr>
          <w:rFonts w:ascii="Times New Roman" w:hAnsi="Times New Roman" w:cs="Times New Roman"/>
          <w:b/>
          <w:spacing w:val="2"/>
          <w:sz w:val="24"/>
          <w:szCs w:val="24"/>
        </w:rPr>
        <w:t>Расчет результативности и эффективности ВЦП.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27DF">
        <w:rPr>
          <w:rStyle w:val="13"/>
          <w:rFonts w:ascii="Times New Roman" w:hAnsi="Times New Roman" w:cs="Times New Roman"/>
          <w:i/>
          <w:spacing w:val="2"/>
          <w:sz w:val="24"/>
          <w:szCs w:val="24"/>
        </w:rPr>
        <w:t>Расчёт индекса</w:t>
      </w:r>
      <w:r w:rsidRPr="000A27DF">
        <w:rPr>
          <w:rFonts w:ascii="Times New Roman" w:hAnsi="Times New Roman" w:cs="Times New Roman"/>
          <w:i/>
          <w:spacing w:val="2"/>
          <w:sz w:val="24"/>
          <w:szCs w:val="24"/>
        </w:rPr>
        <w:t xml:space="preserve"> результативности исполнения ВЦП (</w:t>
      </w:r>
      <w:proofErr w:type="gramStart"/>
      <w:r w:rsidRPr="000A27DF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R</w:t>
      </w:r>
      <w:proofErr w:type="spellStart"/>
      <w:proofErr w:type="gramEnd"/>
      <w:r w:rsidRPr="000A27DF">
        <w:rPr>
          <w:rFonts w:ascii="Times New Roman" w:hAnsi="Times New Roman" w:cs="Times New Roman"/>
          <w:i/>
          <w:spacing w:val="2"/>
          <w:sz w:val="24"/>
          <w:szCs w:val="24"/>
          <w:vertAlign w:val="subscript"/>
        </w:rPr>
        <w:t>исп</w:t>
      </w:r>
      <w:proofErr w:type="spellEnd"/>
      <w:r w:rsidRPr="000A27DF">
        <w:rPr>
          <w:rFonts w:ascii="Times New Roman" w:hAnsi="Times New Roman" w:cs="Times New Roman"/>
          <w:i/>
          <w:spacing w:val="2"/>
          <w:sz w:val="24"/>
          <w:szCs w:val="24"/>
        </w:rPr>
        <w:t xml:space="preserve">) 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</w:p>
    <w:p w:rsidR="000A27DF" w:rsidRPr="000A27DF" w:rsidRDefault="0044226C" w:rsidP="000A27DF">
      <w:pPr>
        <w:pStyle w:val="a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pacing w:val="2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pacing w:val="2"/>
                  <w:sz w:val="20"/>
                  <w:szCs w:val="20"/>
                </w:rPr>
                <m:t>исп</m:t>
              </m:r>
            </m:sub>
          </m:sSub>
          <m:r>
            <w:rPr>
              <w:rFonts w:ascii="Cambria Math" w:hAnsi="Times New Roman" w:cs="Times New Roman"/>
              <w:spacing w:val="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pacing w:val="2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pacing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pacing w:val="2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hAnsi="Times New Roman" w:cs="Times New Roman"/>
                      <w:spacing w:val="2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pacing w:val="2"/>
                      <w:sz w:val="20"/>
                      <w:szCs w:val="20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pacing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2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pacing w:val="2"/>
                          <w:sz w:val="20"/>
                          <w:szCs w:val="20"/>
                        </w:rPr>
                        <m:t>м</m:t>
                      </m:r>
                      <m:r>
                        <w:rPr>
                          <w:rFonts w:ascii="Cambria Math" w:hAnsi="Cambria Math" w:cs="Times New Roman"/>
                          <w:spacing w:val="2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pacing w:val="2"/>
                  <w:sz w:val="20"/>
                  <w:szCs w:val="20"/>
                </w:rPr>
                <m:t>m</m:t>
              </m:r>
            </m:den>
          </m:f>
        </m:oMath>
      </m:oMathPara>
    </w:p>
    <w:p w:rsidR="000A27DF" w:rsidRPr="000A27DF" w:rsidRDefault="000A27DF" w:rsidP="000A27DF">
      <w:pPr>
        <w:pStyle w:val="a4"/>
        <w:rPr>
          <w:rFonts w:ascii="Times New Roman" w:hAnsi="Times New Roman" w:cs="Times New Roman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0"/>
          <w:szCs w:val="20"/>
        </w:rPr>
      </w:pPr>
      <w:r w:rsidRPr="000A27DF">
        <w:rPr>
          <w:rFonts w:ascii="Times New Roman" w:hAnsi="Times New Roman" w:cs="Times New Roman"/>
          <w:sz w:val="20"/>
          <w:szCs w:val="20"/>
        </w:rPr>
        <w:t>определяется индекс результативности исполнения каждой задачи (</w:t>
      </w:r>
      <w:proofErr w:type="gramStart"/>
      <w:r w:rsidRPr="000A27DF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proofErr w:type="gramEnd"/>
      <w:r w:rsidRPr="000A27DF">
        <w:rPr>
          <w:rFonts w:ascii="Times New Roman" w:hAnsi="Times New Roman" w:cs="Times New Roman"/>
          <w:sz w:val="20"/>
          <w:szCs w:val="20"/>
          <w:vertAlign w:val="subscript"/>
        </w:rPr>
        <w:t>з</w:t>
      </w:r>
      <w:proofErr w:type="spellEnd"/>
      <w:r w:rsidRPr="000A27DF">
        <w:rPr>
          <w:rFonts w:ascii="Times New Roman" w:hAnsi="Times New Roman" w:cs="Times New Roman"/>
          <w:sz w:val="20"/>
          <w:szCs w:val="20"/>
        </w:rPr>
        <w:t>) по формуле:</w:t>
      </w:r>
    </w:p>
    <w:p w:rsidR="000A27DF" w:rsidRPr="000A27DF" w:rsidRDefault="0044226C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2"/>
                <w:sz w:val="20"/>
                <w:szCs w:val="20"/>
              </w:rPr>
              <m:t>з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0"/>
                    <w:szCs w:val="20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spacing w:val="2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0"/>
                        <w:szCs w:val="20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0"/>
                        <w:szCs w:val="20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Times New Roman" w:cs="Times New Roman"/>
                        <w:spacing w:val="2"/>
                        <w:sz w:val="20"/>
                        <w:szCs w:val="20"/>
                        <w:lang w:val="en-US"/>
                      </w:rPr>
                      <m:t>(</m:t>
                    </m:r>
                    <m:r>
                      <w:rPr>
                        <w:rFonts w:ascii="Times New Roman" w:hAnsi="Times New Roman" w:cs="Times New Roman"/>
                        <w:spacing w:val="2"/>
                        <w:sz w:val="20"/>
                        <w:szCs w:val="20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2"/>
                    <w:sz w:val="20"/>
                    <w:szCs w:val="20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0"/>
                <w:szCs w:val="20"/>
                <w:lang w:val="en-US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2"/>
                    <w:sz w:val="20"/>
                    <w:szCs w:val="20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2"/>
                    <w:sz w:val="20"/>
                    <w:szCs w:val="20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0"/>
                <w:szCs w:val="20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pacing w:val="2"/>
            <w:sz w:val="20"/>
            <w:szCs w:val="20"/>
            <w:lang w:val="en-US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20"/>
            <w:szCs w:val="20"/>
            <w:lang w:val="en-US"/>
          </w:rPr>
          <m:t xml:space="preserve">100% </m:t>
        </m:r>
      </m:oMath>
      <w:r w:rsidR="000A27DF" w:rsidRPr="000A27DF">
        <w:rPr>
          <w:rFonts w:ascii="Times New Roman" w:hAnsi="Times New Roman" w:cs="Times New Roman"/>
          <w:spacing w:val="2"/>
          <w:sz w:val="20"/>
          <w:szCs w:val="20"/>
          <w:lang w:val="en-US"/>
        </w:rPr>
        <w:t>,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w:r w:rsidRPr="000A27DF">
        <w:rPr>
          <w:rFonts w:ascii="Times New Roman" w:hAnsi="Times New Roman" w:cs="Times New Roman"/>
          <w:spacing w:val="2"/>
          <w:sz w:val="20"/>
          <w:szCs w:val="20"/>
        </w:rPr>
        <w:t>где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w:r w:rsidRPr="000A27DF">
        <w:rPr>
          <w:rFonts w:ascii="Times New Roman" w:hAnsi="Times New Roman" w:cs="Times New Roman"/>
          <w:spacing w:val="2"/>
          <w:sz w:val="20"/>
          <w:szCs w:val="20"/>
        </w:rPr>
        <w:t xml:space="preserve">Х </w:t>
      </w:r>
      <w:r w:rsidRPr="000A27DF">
        <w:rPr>
          <w:rFonts w:ascii="Times New Roman" w:hAnsi="Times New Roman" w:cs="Times New Roman"/>
          <w:spacing w:val="2"/>
          <w:sz w:val="20"/>
          <w:szCs w:val="20"/>
          <w:vertAlign w:val="subscript"/>
        </w:rPr>
        <w:t xml:space="preserve">факт </w:t>
      </w:r>
      <w:proofErr w:type="gramStart"/>
      <w:r w:rsidRPr="000A27DF">
        <w:rPr>
          <w:rFonts w:ascii="Times New Roman" w:hAnsi="Times New Roman" w:cs="Times New Roman"/>
          <w:spacing w:val="2"/>
          <w:sz w:val="20"/>
          <w:szCs w:val="20"/>
        </w:rPr>
        <w:t>–ф</w:t>
      </w:r>
      <w:proofErr w:type="gramEnd"/>
      <w:r w:rsidRPr="000A27DF">
        <w:rPr>
          <w:rFonts w:ascii="Times New Roman" w:hAnsi="Times New Roman" w:cs="Times New Roman"/>
          <w:spacing w:val="2"/>
          <w:sz w:val="20"/>
          <w:szCs w:val="20"/>
        </w:rPr>
        <w:t>актическое значение результата задачи на отчетный период;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w:r w:rsidRPr="000A27DF">
        <w:rPr>
          <w:rFonts w:ascii="Times New Roman" w:hAnsi="Times New Roman" w:cs="Times New Roman"/>
          <w:spacing w:val="2"/>
          <w:sz w:val="20"/>
          <w:szCs w:val="20"/>
        </w:rPr>
        <w:t xml:space="preserve">Х </w:t>
      </w:r>
      <w:r w:rsidRPr="000A27DF">
        <w:rPr>
          <w:rFonts w:ascii="Times New Roman" w:hAnsi="Times New Roman" w:cs="Times New Roman"/>
          <w:spacing w:val="2"/>
          <w:sz w:val="20"/>
          <w:szCs w:val="20"/>
          <w:vertAlign w:val="subscript"/>
        </w:rPr>
        <w:t xml:space="preserve">план </w:t>
      </w:r>
      <w:proofErr w:type="gramStart"/>
      <w:r w:rsidRPr="000A27DF">
        <w:rPr>
          <w:rFonts w:ascii="Times New Roman" w:hAnsi="Times New Roman" w:cs="Times New Roman"/>
          <w:spacing w:val="2"/>
          <w:sz w:val="20"/>
          <w:szCs w:val="20"/>
        </w:rPr>
        <w:t>–п</w:t>
      </w:r>
      <w:proofErr w:type="gramEnd"/>
      <w:r w:rsidRPr="000A27DF">
        <w:rPr>
          <w:rFonts w:ascii="Times New Roman" w:hAnsi="Times New Roman" w:cs="Times New Roman"/>
          <w:spacing w:val="2"/>
          <w:sz w:val="20"/>
          <w:szCs w:val="20"/>
        </w:rPr>
        <w:t>лановое значение результата задачи на отчетный период;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w:r w:rsidRPr="000A27DF">
        <w:rPr>
          <w:rFonts w:ascii="Times New Roman" w:hAnsi="Times New Roman" w:cs="Times New Roman"/>
          <w:spacing w:val="2"/>
          <w:sz w:val="20"/>
          <w:szCs w:val="20"/>
          <w:lang w:val="en-US"/>
        </w:rPr>
        <w:lastRenderedPageBreak/>
        <w:t>n</w:t>
      </w:r>
      <w:r w:rsidRPr="000A27DF">
        <w:rPr>
          <w:rFonts w:ascii="Times New Roman" w:hAnsi="Times New Roman" w:cs="Times New Roman"/>
          <w:spacing w:val="2"/>
          <w:sz w:val="20"/>
          <w:szCs w:val="20"/>
        </w:rPr>
        <w:t xml:space="preserve"> – </w:t>
      </w:r>
      <w:proofErr w:type="gramStart"/>
      <w:r w:rsidRPr="000A27DF">
        <w:rPr>
          <w:rFonts w:ascii="Times New Roman" w:hAnsi="Times New Roman" w:cs="Times New Roman"/>
          <w:spacing w:val="2"/>
          <w:sz w:val="20"/>
          <w:szCs w:val="20"/>
        </w:rPr>
        <w:t>количество</w:t>
      </w:r>
      <w:proofErr w:type="gramEnd"/>
      <w:r w:rsidRPr="000A27DF">
        <w:rPr>
          <w:rFonts w:ascii="Times New Roman" w:hAnsi="Times New Roman" w:cs="Times New Roman"/>
          <w:spacing w:val="2"/>
          <w:sz w:val="20"/>
          <w:szCs w:val="20"/>
        </w:rPr>
        <w:t xml:space="preserve"> результатов задачи, запланированных на отчетный период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0A27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A27DF">
        <w:rPr>
          <w:rFonts w:ascii="Times New Roman" w:hAnsi="Times New Roman" w:cs="Times New Roman"/>
          <w:sz w:val="24"/>
          <w:szCs w:val="24"/>
        </w:rPr>
        <w:t xml:space="preserve"> 1 = 50</w:t>
      </w:r>
      <w:r w:rsidRPr="000A27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27DF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0A27DF">
        <w:rPr>
          <w:rFonts w:ascii="Times New Roman" w:hAnsi="Times New Roman" w:cs="Times New Roman"/>
          <w:sz w:val="24"/>
          <w:szCs w:val="24"/>
          <w:u w:val="single"/>
        </w:rPr>
        <w:t xml:space="preserve"> (50/50</w:t>
      </w:r>
      <w:proofErr w:type="gramStart"/>
      <w:r w:rsidRPr="000A27D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0A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DF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0A27DF">
        <w:rPr>
          <w:rFonts w:ascii="Times New Roman" w:hAnsi="Times New Roman" w:cs="Times New Roman"/>
          <w:sz w:val="24"/>
          <w:szCs w:val="24"/>
        </w:rPr>
        <w:t xml:space="preserve"> 100% = 100%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</w:rPr>
        <w:t xml:space="preserve">                      50 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0A27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A27DF">
        <w:rPr>
          <w:rFonts w:ascii="Times New Roman" w:hAnsi="Times New Roman" w:cs="Times New Roman"/>
          <w:sz w:val="24"/>
          <w:szCs w:val="24"/>
        </w:rPr>
        <w:t xml:space="preserve"> 2 = 106</w:t>
      </w:r>
      <w:r w:rsidRPr="000A27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27DF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0A27DF">
        <w:rPr>
          <w:rFonts w:ascii="Times New Roman" w:hAnsi="Times New Roman" w:cs="Times New Roman"/>
          <w:sz w:val="24"/>
          <w:szCs w:val="24"/>
          <w:u w:val="single"/>
        </w:rPr>
        <w:t xml:space="preserve"> (106/106</w:t>
      </w:r>
      <w:proofErr w:type="gramStart"/>
      <w:r w:rsidRPr="000A27D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0A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DF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0A27DF">
        <w:rPr>
          <w:rFonts w:ascii="Times New Roman" w:hAnsi="Times New Roman" w:cs="Times New Roman"/>
          <w:sz w:val="24"/>
          <w:szCs w:val="24"/>
        </w:rPr>
        <w:t xml:space="preserve"> 100% = 100 %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27DF">
        <w:rPr>
          <w:rFonts w:ascii="Times New Roman" w:hAnsi="Times New Roman" w:cs="Times New Roman"/>
          <w:sz w:val="24"/>
          <w:szCs w:val="24"/>
        </w:rPr>
        <w:t xml:space="preserve">                     106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27D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2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7D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A27DF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0A27D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0A27D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A27DF">
        <w:rPr>
          <w:rFonts w:ascii="Times New Roman" w:hAnsi="Times New Roman" w:cs="Times New Roman"/>
          <w:b/>
          <w:sz w:val="24"/>
          <w:szCs w:val="24"/>
        </w:rPr>
        <w:t xml:space="preserve"> 1 + </w:t>
      </w:r>
      <w:r w:rsidRPr="000A27D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0A27D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A2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27DF">
        <w:rPr>
          <w:rFonts w:ascii="Times New Roman" w:hAnsi="Times New Roman" w:cs="Times New Roman"/>
          <w:b/>
          <w:sz w:val="24"/>
          <w:szCs w:val="24"/>
        </w:rPr>
        <w:t>2 )</w:t>
      </w:r>
      <w:proofErr w:type="gramEnd"/>
      <w:r w:rsidRPr="000A27DF">
        <w:rPr>
          <w:rFonts w:ascii="Times New Roman" w:hAnsi="Times New Roman" w:cs="Times New Roman"/>
          <w:b/>
          <w:sz w:val="24"/>
          <w:szCs w:val="24"/>
        </w:rPr>
        <w:t>: 2 = (100 % + 100 %): 2 = 100  %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7D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2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7DF">
        <w:rPr>
          <w:rFonts w:ascii="Times New Roman" w:hAnsi="Times New Roman" w:cs="Times New Roman"/>
          <w:b/>
          <w:sz w:val="24"/>
          <w:szCs w:val="24"/>
        </w:rPr>
        <w:t>исп</w:t>
      </w:r>
      <w:proofErr w:type="spellEnd"/>
      <w:r w:rsidRPr="000A2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27DF">
        <w:rPr>
          <w:rFonts w:ascii="Times New Roman" w:hAnsi="Times New Roman" w:cs="Times New Roman"/>
          <w:b/>
          <w:sz w:val="24"/>
          <w:szCs w:val="24"/>
        </w:rPr>
        <w:t>=  2</w:t>
      </w:r>
      <w:proofErr w:type="gramEnd"/>
      <w:r w:rsidRPr="000A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27DF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0A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100  %  </w:t>
      </w:r>
      <w:r w:rsidRPr="000A27DF">
        <w:rPr>
          <w:rFonts w:ascii="Times New Roman" w:hAnsi="Times New Roman" w:cs="Times New Roman"/>
          <w:b/>
          <w:sz w:val="24"/>
          <w:szCs w:val="24"/>
        </w:rPr>
        <w:t>= 100  %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</w:rPr>
      </w:pPr>
      <w:r w:rsidRPr="000A27DF">
        <w:rPr>
          <w:rFonts w:ascii="Times New Roman" w:hAnsi="Times New Roman" w:cs="Times New Roman"/>
          <w:b/>
        </w:rPr>
        <w:t xml:space="preserve">                     2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</w:rPr>
      </w:pP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w:r w:rsidRPr="000A27DF">
        <w:rPr>
          <w:rStyle w:val="13"/>
          <w:rFonts w:ascii="Times New Roman" w:hAnsi="Times New Roman" w:cs="Times New Roman"/>
          <w:spacing w:val="2"/>
          <w:sz w:val="20"/>
          <w:szCs w:val="20"/>
        </w:rPr>
        <w:t>Расчет индекса</w:t>
      </w:r>
      <w:r w:rsidRPr="000A27DF">
        <w:rPr>
          <w:rFonts w:ascii="Times New Roman" w:hAnsi="Times New Roman" w:cs="Times New Roman"/>
          <w:spacing w:val="2"/>
          <w:sz w:val="20"/>
          <w:szCs w:val="20"/>
        </w:rPr>
        <w:t xml:space="preserve"> эффективности исполнения ВЦП (</w:t>
      </w:r>
      <w:proofErr w:type="spellStart"/>
      <w:r w:rsidRPr="000A27DF">
        <w:rPr>
          <w:rFonts w:ascii="Times New Roman" w:hAnsi="Times New Roman" w:cs="Times New Roman"/>
          <w:spacing w:val="2"/>
          <w:sz w:val="20"/>
          <w:szCs w:val="20"/>
        </w:rPr>
        <w:t>Е</w:t>
      </w:r>
      <w:r w:rsidRPr="000A27DF">
        <w:rPr>
          <w:rFonts w:ascii="Times New Roman" w:hAnsi="Times New Roman" w:cs="Times New Roman"/>
          <w:spacing w:val="2"/>
          <w:sz w:val="20"/>
          <w:szCs w:val="20"/>
          <w:vertAlign w:val="subscript"/>
        </w:rPr>
        <w:t>исп</w:t>
      </w:r>
      <w:proofErr w:type="spellEnd"/>
      <w:r w:rsidRPr="000A27DF">
        <w:rPr>
          <w:rFonts w:ascii="Times New Roman" w:hAnsi="Times New Roman" w:cs="Times New Roman"/>
          <w:spacing w:val="2"/>
          <w:sz w:val="20"/>
          <w:szCs w:val="20"/>
        </w:rPr>
        <w:t>) определяется по формуле:</w:t>
      </w:r>
    </w:p>
    <w:p w:rsidR="000A27DF" w:rsidRPr="000A27DF" w:rsidRDefault="0044226C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pacing w:val="2"/>
                <w:sz w:val="20"/>
                <w:szCs w:val="20"/>
              </w:rPr>
              <m:t>Е</m:t>
            </m:r>
          </m:e>
          <m:sub>
            <m:r>
              <w:rPr>
                <w:rFonts w:ascii="Cambria Math" w:hAnsi="Times New Roman" w:cs="Times New Roman"/>
                <w:spacing w:val="2"/>
                <w:sz w:val="20"/>
                <w:szCs w:val="20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0"/>
                    <w:szCs w:val="20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pacing w:val="2"/>
                    <w:sz w:val="20"/>
                    <w:szCs w:val="20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pacing w:val="2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0"/>
                        <w:szCs w:val="20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0"/>
                        <w:szCs w:val="20"/>
                      </w:rPr>
                      <m:t>план</m:t>
                    </m:r>
                  </m:sub>
                </m:sSub>
              </m:den>
            </m:f>
          </m:den>
        </m:f>
      </m:oMath>
      <w:r w:rsidR="000A27DF" w:rsidRPr="000A27DF">
        <w:rPr>
          <w:rFonts w:ascii="Times New Roman" w:hAnsi="Times New Roman" w:cs="Times New Roman"/>
          <w:i/>
          <w:spacing w:val="2"/>
          <w:sz w:val="20"/>
          <w:szCs w:val="20"/>
        </w:rPr>
        <w:t>,</w:t>
      </w:r>
      <w:r w:rsidR="000A27DF" w:rsidRPr="000A27DF">
        <w:rPr>
          <w:rFonts w:ascii="Times New Roman" w:hAnsi="Times New Roman" w:cs="Times New Roman"/>
          <w:spacing w:val="2"/>
          <w:sz w:val="20"/>
          <w:szCs w:val="20"/>
        </w:rPr>
        <w:t>где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w:proofErr w:type="spellStart"/>
      <w:proofErr w:type="gramStart"/>
      <w:r w:rsidRPr="000A27DF">
        <w:rPr>
          <w:rFonts w:ascii="Times New Roman" w:hAnsi="Times New Roman" w:cs="Times New Roman"/>
          <w:spacing w:val="2"/>
          <w:sz w:val="20"/>
          <w:szCs w:val="20"/>
        </w:rPr>
        <w:t>F</w:t>
      </w:r>
      <w:proofErr w:type="gramEnd"/>
      <w:r w:rsidRPr="000A27DF">
        <w:rPr>
          <w:rFonts w:ascii="Times New Roman" w:hAnsi="Times New Roman" w:cs="Times New Roman"/>
          <w:spacing w:val="2"/>
          <w:sz w:val="20"/>
          <w:szCs w:val="20"/>
          <w:vertAlign w:val="subscript"/>
        </w:rPr>
        <w:t>факт</w:t>
      </w:r>
      <w:proofErr w:type="spellEnd"/>
      <w:r w:rsidRPr="000A27DF">
        <w:rPr>
          <w:rFonts w:ascii="Times New Roman" w:hAnsi="Times New Roman" w:cs="Times New Roman"/>
          <w:spacing w:val="2"/>
          <w:sz w:val="20"/>
          <w:szCs w:val="20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spacing w:val="2"/>
          <w:sz w:val="20"/>
          <w:szCs w:val="20"/>
        </w:rPr>
      </w:pPr>
      <w:proofErr w:type="spellStart"/>
      <w:proofErr w:type="gramStart"/>
      <w:r w:rsidRPr="000A27DF">
        <w:rPr>
          <w:rFonts w:ascii="Times New Roman" w:hAnsi="Times New Roman" w:cs="Times New Roman"/>
          <w:spacing w:val="2"/>
          <w:sz w:val="20"/>
          <w:szCs w:val="20"/>
        </w:rPr>
        <w:t>F</w:t>
      </w:r>
      <w:proofErr w:type="gramEnd"/>
      <w:r w:rsidRPr="000A27DF">
        <w:rPr>
          <w:rFonts w:ascii="Times New Roman" w:hAnsi="Times New Roman" w:cs="Times New Roman"/>
          <w:spacing w:val="2"/>
          <w:sz w:val="20"/>
          <w:szCs w:val="20"/>
          <w:vertAlign w:val="subscript"/>
        </w:rPr>
        <w:t>план</w:t>
      </w:r>
      <w:proofErr w:type="spellEnd"/>
      <w:r w:rsidRPr="000A27DF">
        <w:rPr>
          <w:rFonts w:ascii="Times New Roman" w:hAnsi="Times New Roman" w:cs="Times New Roman"/>
          <w:spacing w:val="2"/>
          <w:sz w:val="20"/>
          <w:szCs w:val="20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  <w:spacing w:val="2"/>
          <w:u w:val="single"/>
        </w:rPr>
      </w:pPr>
      <w:r w:rsidRPr="000A27DF">
        <w:rPr>
          <w:rFonts w:ascii="Times New Roman" w:hAnsi="Times New Roman" w:cs="Times New Roman"/>
          <w:b/>
        </w:rPr>
        <w:t xml:space="preserve"> </w:t>
      </w:r>
      <w:r w:rsidRPr="000A27DF">
        <w:rPr>
          <w:rFonts w:ascii="Times New Roman" w:hAnsi="Times New Roman" w:cs="Times New Roman"/>
          <w:b/>
          <w:spacing w:val="2"/>
        </w:rPr>
        <w:t xml:space="preserve">Е </w:t>
      </w:r>
      <w:proofErr w:type="spellStart"/>
      <w:proofErr w:type="gramStart"/>
      <w:r w:rsidRPr="000A27DF">
        <w:rPr>
          <w:rFonts w:ascii="Times New Roman" w:hAnsi="Times New Roman" w:cs="Times New Roman"/>
          <w:b/>
          <w:spacing w:val="2"/>
          <w:sz w:val="16"/>
          <w:szCs w:val="16"/>
        </w:rPr>
        <w:t>исп</w:t>
      </w:r>
      <w:proofErr w:type="spellEnd"/>
      <w:proofErr w:type="gramEnd"/>
      <w:r w:rsidRPr="000A27DF">
        <w:rPr>
          <w:rFonts w:ascii="Times New Roman" w:hAnsi="Times New Roman" w:cs="Times New Roman"/>
          <w:b/>
          <w:spacing w:val="2"/>
          <w:sz w:val="16"/>
          <w:szCs w:val="16"/>
        </w:rPr>
        <w:t xml:space="preserve"> </w:t>
      </w:r>
      <w:r w:rsidRPr="000A27DF">
        <w:rPr>
          <w:rFonts w:ascii="Times New Roman" w:hAnsi="Times New Roman" w:cs="Times New Roman"/>
          <w:b/>
          <w:spacing w:val="2"/>
        </w:rPr>
        <w:t xml:space="preserve">=    </w:t>
      </w:r>
      <w:r w:rsidRPr="000A27DF">
        <w:rPr>
          <w:rFonts w:ascii="Times New Roman" w:hAnsi="Times New Roman" w:cs="Times New Roman"/>
          <w:b/>
          <w:spacing w:val="2"/>
          <w:u w:val="single"/>
        </w:rPr>
        <w:t xml:space="preserve">       100%               </w:t>
      </w:r>
      <w:r w:rsidRPr="000A27DF">
        <w:rPr>
          <w:rFonts w:ascii="Times New Roman" w:hAnsi="Times New Roman" w:cs="Times New Roman"/>
          <w:b/>
          <w:spacing w:val="2"/>
        </w:rPr>
        <w:t xml:space="preserve">  =   100  %</w:t>
      </w:r>
    </w:p>
    <w:p w:rsidR="000A27DF" w:rsidRPr="000A27DF" w:rsidRDefault="000A27DF" w:rsidP="000A27DF">
      <w:pPr>
        <w:pStyle w:val="a4"/>
        <w:rPr>
          <w:rFonts w:ascii="Times New Roman" w:hAnsi="Times New Roman" w:cs="Times New Roman"/>
          <w:b/>
          <w:spacing w:val="2"/>
        </w:rPr>
      </w:pPr>
      <w:r w:rsidRPr="000A27DF">
        <w:rPr>
          <w:rFonts w:ascii="Times New Roman" w:hAnsi="Times New Roman" w:cs="Times New Roman"/>
          <w:b/>
          <w:spacing w:val="2"/>
        </w:rPr>
        <w:t xml:space="preserve">                     269/269 </w:t>
      </w:r>
    </w:p>
    <w:p w:rsidR="000A27DF" w:rsidRPr="000A27DF" w:rsidRDefault="000A27DF" w:rsidP="000A27DF">
      <w:pPr>
        <w:pStyle w:val="a4"/>
        <w:rPr>
          <w:rStyle w:val="a5"/>
          <w:rFonts w:ascii="Times New Roman" w:hAnsi="Times New Roman" w:cs="Times New Roman"/>
          <w:bCs/>
        </w:rPr>
      </w:pPr>
    </w:p>
    <w:p w:rsidR="000A27DF" w:rsidRPr="000A27DF" w:rsidRDefault="000A27DF" w:rsidP="000A27DF">
      <w:pPr>
        <w:pStyle w:val="a4"/>
        <w:rPr>
          <w:rStyle w:val="a5"/>
          <w:rFonts w:ascii="Times New Roman" w:hAnsi="Times New Roman" w:cs="Times New Roman"/>
          <w:bCs/>
        </w:rPr>
      </w:pPr>
    </w:p>
    <w:sectPr w:rsidR="000A27DF" w:rsidRPr="000A27DF" w:rsidSect="009A3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F3A"/>
    <w:multiLevelType w:val="hybridMultilevel"/>
    <w:tmpl w:val="2648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DE6"/>
    <w:rsid w:val="0000007C"/>
    <w:rsid w:val="00000BCB"/>
    <w:rsid w:val="00011CB3"/>
    <w:rsid w:val="00064BF6"/>
    <w:rsid w:val="000A27DF"/>
    <w:rsid w:val="000B74E4"/>
    <w:rsid w:val="000C28B5"/>
    <w:rsid w:val="000C6B32"/>
    <w:rsid w:val="000F248C"/>
    <w:rsid w:val="00127768"/>
    <w:rsid w:val="001345B6"/>
    <w:rsid w:val="00146050"/>
    <w:rsid w:val="00146FD7"/>
    <w:rsid w:val="001B2C3B"/>
    <w:rsid w:val="001C5F49"/>
    <w:rsid w:val="001D5813"/>
    <w:rsid w:val="001E147C"/>
    <w:rsid w:val="001E54A8"/>
    <w:rsid w:val="001E6275"/>
    <w:rsid w:val="00254FB2"/>
    <w:rsid w:val="002A27EE"/>
    <w:rsid w:val="003164E2"/>
    <w:rsid w:val="00337125"/>
    <w:rsid w:val="00357E47"/>
    <w:rsid w:val="003C5F1C"/>
    <w:rsid w:val="003C7319"/>
    <w:rsid w:val="0040326F"/>
    <w:rsid w:val="00403F6C"/>
    <w:rsid w:val="004166CA"/>
    <w:rsid w:val="0043420D"/>
    <w:rsid w:val="0044226C"/>
    <w:rsid w:val="004C6E1F"/>
    <w:rsid w:val="005176C9"/>
    <w:rsid w:val="005D15C1"/>
    <w:rsid w:val="00622B26"/>
    <w:rsid w:val="0067032D"/>
    <w:rsid w:val="006B0045"/>
    <w:rsid w:val="00730E11"/>
    <w:rsid w:val="00815896"/>
    <w:rsid w:val="00830BDB"/>
    <w:rsid w:val="008B7F4B"/>
    <w:rsid w:val="009261A1"/>
    <w:rsid w:val="00956ABE"/>
    <w:rsid w:val="009875EB"/>
    <w:rsid w:val="009A167C"/>
    <w:rsid w:val="009A2B53"/>
    <w:rsid w:val="009A34F3"/>
    <w:rsid w:val="009C28F2"/>
    <w:rsid w:val="00A13A48"/>
    <w:rsid w:val="00AA3E7C"/>
    <w:rsid w:val="00B56329"/>
    <w:rsid w:val="00B80F23"/>
    <w:rsid w:val="00B97FB4"/>
    <w:rsid w:val="00C11674"/>
    <w:rsid w:val="00C22F1A"/>
    <w:rsid w:val="00C81235"/>
    <w:rsid w:val="00C8592F"/>
    <w:rsid w:val="00C91527"/>
    <w:rsid w:val="00CA563C"/>
    <w:rsid w:val="00CA6DE6"/>
    <w:rsid w:val="00CD06D9"/>
    <w:rsid w:val="00CE18FE"/>
    <w:rsid w:val="00CE1CDE"/>
    <w:rsid w:val="00D0457A"/>
    <w:rsid w:val="00D53342"/>
    <w:rsid w:val="00D7425E"/>
    <w:rsid w:val="00D97618"/>
    <w:rsid w:val="00DC7D15"/>
    <w:rsid w:val="00EA1B51"/>
    <w:rsid w:val="00EE5C33"/>
    <w:rsid w:val="00EF0359"/>
    <w:rsid w:val="00F051D2"/>
    <w:rsid w:val="00F13A06"/>
    <w:rsid w:val="00F205EA"/>
    <w:rsid w:val="00F8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5"/>
  </w:style>
  <w:style w:type="paragraph" w:styleId="1">
    <w:name w:val="heading 1"/>
    <w:basedOn w:val="a"/>
    <w:next w:val="a"/>
    <w:link w:val="10"/>
    <w:uiPriority w:val="99"/>
    <w:qFormat/>
    <w:rsid w:val="00CA6DE6"/>
    <w:pPr>
      <w:keepNext/>
      <w:widowControl w:val="0"/>
      <w:spacing w:after="0" w:line="240" w:lineRule="auto"/>
      <w:ind w:left="1134" w:right="1134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DE6"/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табл"/>
    <w:basedOn w:val="a"/>
    <w:rsid w:val="00CA6D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1"/>
    <w:basedOn w:val="1"/>
    <w:qFormat/>
    <w:rsid w:val="00CA6DE6"/>
    <w:pPr>
      <w:ind w:firstLine="0"/>
      <w:jc w:val="center"/>
    </w:pPr>
  </w:style>
  <w:style w:type="paragraph" w:styleId="a4">
    <w:name w:val="No Spacing"/>
    <w:uiPriority w:val="1"/>
    <w:qFormat/>
    <w:rsid w:val="00C11674"/>
    <w:pPr>
      <w:spacing w:after="0" w:line="240" w:lineRule="auto"/>
    </w:pPr>
  </w:style>
  <w:style w:type="character" w:customStyle="1" w:styleId="a5">
    <w:name w:val="Цветовое выделение"/>
    <w:uiPriority w:val="99"/>
    <w:rsid w:val="00C11674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11674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116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6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61A1"/>
    <w:pPr>
      <w:ind w:left="720"/>
      <w:contextualSpacing/>
    </w:pPr>
  </w:style>
  <w:style w:type="paragraph" w:customStyle="1" w:styleId="12">
    <w:name w:val="Обычный1"/>
    <w:basedOn w:val="a"/>
    <w:rsid w:val="009A2B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A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Основной шрифт абзаца1"/>
    <w:rsid w:val="000A2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13</cp:revision>
  <cp:lastPrinted>2016-02-10T06:35:00Z</cp:lastPrinted>
  <dcterms:created xsi:type="dcterms:W3CDTF">2015-07-16T07:08:00Z</dcterms:created>
  <dcterms:modified xsi:type="dcterms:W3CDTF">2016-02-17T07:11:00Z</dcterms:modified>
</cp:coreProperties>
</file>