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4E" w:rsidRDefault="0092731F" w:rsidP="009273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 xml:space="preserve">Отчет </w:t>
      </w:r>
      <w:r>
        <w:rPr>
          <w:b/>
          <w:bCs/>
          <w:color w:val="26282F"/>
        </w:rPr>
        <w:br/>
        <w:t>о реализации ведомст</w:t>
      </w:r>
      <w:r w:rsidR="00EA704E">
        <w:rPr>
          <w:b/>
          <w:bCs/>
          <w:color w:val="26282F"/>
        </w:rPr>
        <w:t>венной целевой программы</w:t>
      </w:r>
    </w:p>
    <w:p w:rsidR="0092731F" w:rsidRDefault="00EA704E" w:rsidP="0092731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>
        <w:rPr>
          <w:b/>
          <w:bCs/>
          <w:color w:val="26282F"/>
        </w:rPr>
        <w:t>Муниципального учреждения Большесельского муниципального района Ярославской области  «Управление образования администрации Большесельского муниципального района»</w:t>
      </w:r>
      <w:r>
        <w:rPr>
          <w:b/>
          <w:bCs/>
          <w:color w:val="26282F"/>
        </w:rPr>
        <w:br/>
        <w:t>за 20 16</w:t>
      </w:r>
      <w:r w:rsidR="0092731F">
        <w:rPr>
          <w:b/>
          <w:bCs/>
          <w:color w:val="26282F"/>
        </w:rPr>
        <w:t xml:space="preserve"> год </w:t>
      </w:r>
      <w:r w:rsidR="0092731F">
        <w:rPr>
          <w:b/>
          <w:bCs/>
          <w:color w:val="26282F"/>
        </w:rPr>
        <w:br/>
        <w:t>(наименование ВЦП, наименование ответственного исполнителя)</w:t>
      </w:r>
    </w:p>
    <w:p w:rsidR="00EA704E" w:rsidRDefault="0092731F" w:rsidP="00EA704E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proofErr w:type="gramStart"/>
      <w:r w:rsidRPr="00EA704E">
        <w:rPr>
          <w:rFonts w:ascii="Times New Roman" w:hAnsi="Times New Roman" w:cs="Times New Roman"/>
        </w:rPr>
        <w:t>(электронный адрес размещения отчета в информационно-телекоммуникационной сети "Интернет</w:t>
      </w:r>
      <w:proofErr w:type="gramEnd"/>
    </w:p>
    <w:p w:rsidR="002D7DCF" w:rsidRPr="00241168" w:rsidRDefault="00495971" w:rsidP="002D7DCF">
      <w:pPr>
        <w:pStyle w:val="ConsPlusNormal"/>
        <w:widowControl/>
        <w:tabs>
          <w:tab w:val="left" w:pos="851"/>
          <w:tab w:val="left" w:pos="1276"/>
        </w:tabs>
        <w:ind w:right="-1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2D7DCF" w:rsidRPr="00946464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2D7DCF" w:rsidRPr="00241168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proofErr w:type="spellStart"/>
        <w:r w:rsidR="002D7DCF" w:rsidRPr="00454650">
          <w:rPr>
            <w:rStyle w:val="a3"/>
            <w:rFonts w:ascii="Times New Roman" w:hAnsi="Times New Roman"/>
            <w:sz w:val="24"/>
            <w:szCs w:val="24"/>
          </w:rPr>
          <w:t>большесельский</w:t>
        </w:r>
        <w:proofErr w:type="spellEnd"/>
      </w:hyperlink>
      <w:r w:rsidR="002D7DCF" w:rsidRPr="0024116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2D7DCF">
        <w:rPr>
          <w:rFonts w:ascii="Times New Roman" w:hAnsi="Times New Roman" w:cs="Times New Roman"/>
          <w:sz w:val="24"/>
          <w:szCs w:val="24"/>
        </w:rPr>
        <w:t>район</w:t>
      </w:r>
      <w:r w:rsidR="002D7DCF" w:rsidRPr="0024116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="002D7DCF">
        <w:rPr>
          <w:rFonts w:ascii="Times New Roman" w:hAnsi="Times New Roman" w:cs="Times New Roman"/>
          <w:sz w:val="24"/>
          <w:szCs w:val="24"/>
        </w:rPr>
        <w:t>рф</w:t>
      </w:r>
      <w:proofErr w:type="spellEnd"/>
      <w:r w:rsidR="002D7DCF" w:rsidRPr="0024116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D7DCF" w:rsidRPr="00241168">
        <w:rPr>
          <w:lang w:val="en-US"/>
        </w:rPr>
        <w:t xml:space="preserve"> </w:t>
      </w:r>
      <w:r w:rsidR="002D7DCF">
        <w:rPr>
          <w:rFonts w:ascii="Times New Roman" w:hAnsi="Times New Roman" w:cs="Times New Roman"/>
          <w:sz w:val="24"/>
          <w:szCs w:val="24"/>
          <w:lang w:val="en-US"/>
        </w:rPr>
        <w:t>documents/</w:t>
      </w:r>
      <w:r w:rsidR="002D7DCF" w:rsidRPr="00241168">
        <w:rPr>
          <w:rFonts w:ascii="Times New Roman" w:hAnsi="Times New Roman" w:cs="Times New Roman"/>
          <w:sz w:val="24"/>
          <w:szCs w:val="24"/>
          <w:lang w:val="en-US"/>
        </w:rPr>
        <w:t>605.html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center"/>
        <w:rPr>
          <w:lang w:val="en-US"/>
        </w:rPr>
      </w:pPr>
    </w:p>
    <w:tbl>
      <w:tblPr>
        <w:tblW w:w="31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9"/>
        <w:gridCol w:w="141"/>
        <w:gridCol w:w="111"/>
        <w:gridCol w:w="3393"/>
        <w:gridCol w:w="588"/>
        <w:gridCol w:w="957"/>
        <w:gridCol w:w="737"/>
        <w:gridCol w:w="1510"/>
        <w:gridCol w:w="2246"/>
        <w:gridCol w:w="1967"/>
        <w:gridCol w:w="2389"/>
        <w:gridCol w:w="8671"/>
        <w:gridCol w:w="8121"/>
      </w:tblGrid>
      <w:tr w:rsidR="00302AFE" w:rsidTr="00302AFE">
        <w:trPr>
          <w:gridAfter w:val="2"/>
          <w:wAfter w:w="16870" w:type="dxa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>
              <w:br/>
              <w:t xml:space="preserve">показателя цели, задачи, результата, мероприятия </w:t>
            </w:r>
            <w:hyperlink r:id="rId7" w:anchor="sub_18111" w:history="1">
              <w:r>
                <w:rPr>
                  <w:rStyle w:val="a3"/>
                  <w:color w:val="000000"/>
                  <w:u w:val="none"/>
                </w:rPr>
                <w:t>(1)</w:t>
              </w:r>
            </w:hyperlink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31F" w:rsidRPr="00302AFE" w:rsidRDefault="00F2579A" w:rsidP="00302AFE">
            <w:pPr>
              <w:ind w:right="-249"/>
              <w:jc w:val="center"/>
              <w:rPr>
                <w:sz w:val="22"/>
                <w:szCs w:val="22"/>
              </w:rPr>
            </w:pPr>
            <w:r w:rsidRPr="00302AF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731F" w:rsidRPr="002D7DCF" w:rsidRDefault="00927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D7DCF">
              <w:rPr>
                <w:sz w:val="22"/>
                <w:szCs w:val="22"/>
              </w:rPr>
              <w:t xml:space="preserve">Источник финансирования </w:t>
            </w:r>
            <w:hyperlink r:id="rId8" w:anchor="sub_18222" w:history="1">
              <w:r w:rsidRPr="002D7DCF">
                <w:rPr>
                  <w:rStyle w:val="a3"/>
                  <w:color w:val="000000"/>
                  <w:sz w:val="22"/>
                  <w:szCs w:val="22"/>
                  <w:u w:val="none"/>
                </w:rPr>
                <w:t>(2)</w:t>
              </w:r>
            </w:hyperlink>
          </w:p>
        </w:tc>
        <w:tc>
          <w:tcPr>
            <w:tcW w:w="4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Default="0092731F" w:rsidP="00302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Значение результата, </w:t>
            </w:r>
            <w:r>
              <w:br/>
              <w:t>объем финансирования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731F" w:rsidRDefault="0092731F" w:rsidP="00302AFE">
            <w:pPr>
              <w:widowControl w:val="0"/>
              <w:autoSpaceDE w:val="0"/>
              <w:autoSpaceDN w:val="0"/>
              <w:adjustRightInd w:val="0"/>
              <w:ind w:left="239" w:right="-41"/>
              <w:jc w:val="center"/>
            </w:pPr>
            <w:r>
              <w:t>Причина отклонения от планового значения</w:t>
            </w:r>
          </w:p>
        </w:tc>
      </w:tr>
      <w:tr w:rsidR="00302AFE" w:rsidTr="00302AFE">
        <w:trPr>
          <w:gridAfter w:val="2"/>
          <w:wAfter w:w="16870" w:type="dxa"/>
        </w:trPr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Default="0092731F"/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/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/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 w:rsidP="00302AFE">
            <w:pPr>
              <w:widowControl w:val="0"/>
              <w:autoSpaceDE w:val="0"/>
              <w:autoSpaceDN w:val="0"/>
              <w:adjustRightInd w:val="0"/>
              <w:ind w:right="-21"/>
              <w:jc w:val="center"/>
            </w:pPr>
            <w:r>
              <w:t>план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 w:rsidP="00302A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239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2731F" w:rsidRDefault="0092731F"/>
        </w:tc>
      </w:tr>
      <w:tr w:rsidR="00302AFE" w:rsidTr="00302AFE">
        <w:trPr>
          <w:gridAfter w:val="2"/>
          <w:wAfter w:w="1687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02AFE" w:rsidTr="00302AFE">
        <w:trPr>
          <w:gridAfter w:val="2"/>
          <w:wAfter w:w="1687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  <w:r>
              <w:t>Показатели цели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302AFE" w:rsidTr="00302AFE">
        <w:trPr>
          <w:gridAfter w:val="2"/>
          <w:wAfter w:w="16870" w:type="dxa"/>
          <w:trHeight w:val="1368"/>
        </w:trPr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4EC8" w:rsidRDefault="000D4E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Pr="00AF6475" w:rsidRDefault="000D4EC8" w:rsidP="00302AFE">
            <w:pPr>
              <w:widowControl w:val="0"/>
              <w:autoSpaceDE w:val="0"/>
              <w:autoSpaceDN w:val="0"/>
              <w:adjustRightInd w:val="0"/>
              <w:ind w:left="-105" w:right="-130"/>
              <w:rPr>
                <w:sz w:val="22"/>
                <w:szCs w:val="22"/>
              </w:rPr>
            </w:pPr>
            <w:r w:rsidRPr="00AF6475">
              <w:rPr>
                <w:sz w:val="22"/>
                <w:szCs w:val="22"/>
              </w:rPr>
              <w:t>1.Доля граждан, получивших услуги по реализации основных общеобразовательных программ дошкольного образования, от общего количества граждан, заявивших свои права на получение этих услуг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0D4EC8" w:rsidP="00F2579A">
            <w:pPr>
              <w:widowControl w:val="0"/>
              <w:autoSpaceDE w:val="0"/>
              <w:autoSpaceDN w:val="0"/>
              <w:adjustRightInd w:val="0"/>
              <w:ind w:left="35"/>
              <w:jc w:val="center"/>
            </w:pPr>
            <w:r>
              <w:t>%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0D4EC8" w:rsidP="000D4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AF6475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302AFE" w:rsidTr="00302AFE">
        <w:trPr>
          <w:gridAfter w:val="2"/>
          <w:wAfter w:w="16870" w:type="dxa"/>
          <w:trHeight w:val="1842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C8" w:rsidRDefault="000D4E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Pr="00AF6475" w:rsidRDefault="000D4EC8" w:rsidP="000D4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6475">
              <w:rPr>
                <w:sz w:val="22"/>
                <w:szCs w:val="22"/>
              </w:rPr>
              <w:t>2.Доля граждан, получивших услуги по реализации основных общеобразовательных программ начального общего, основного общего, среднего общего образования, от общей численности граждан, заявивших свои права на получение этих услуг.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0D4EC8" w:rsidP="000D4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302AFE">
            <w:pPr>
              <w:widowControl w:val="0"/>
              <w:autoSpaceDE w:val="0"/>
              <w:autoSpaceDN w:val="0"/>
              <w:adjustRightInd w:val="0"/>
              <w:ind w:left="-195"/>
              <w:jc w:val="center"/>
            </w:pPr>
            <w:r>
              <w:t>100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AF6475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302AFE" w:rsidTr="00302AFE">
        <w:trPr>
          <w:gridAfter w:val="2"/>
          <w:wAfter w:w="16870" w:type="dxa"/>
          <w:trHeight w:val="550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C8" w:rsidRDefault="000D4E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Pr="00AF6475" w:rsidRDefault="000D4EC8" w:rsidP="000D4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6475">
              <w:rPr>
                <w:sz w:val="22"/>
                <w:szCs w:val="22"/>
              </w:rPr>
              <w:t>3. Доля педагогических работников, ежегодно повышающих квалификацию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0D4EC8" w:rsidP="000D4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F2579A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4EC8" w:rsidRDefault="00AF6475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302AFE" w:rsidTr="00302AFE">
        <w:trPr>
          <w:gridAfter w:val="2"/>
          <w:wAfter w:w="16870" w:type="dxa"/>
          <w:trHeight w:val="1409"/>
        </w:trPr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4267" w:rsidRDefault="004B42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Pr="00AF6475" w:rsidRDefault="004B4267" w:rsidP="000D4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6475">
              <w:rPr>
                <w:sz w:val="22"/>
                <w:szCs w:val="22"/>
              </w:rPr>
              <w:t xml:space="preserve">4.Доля муниципальных образовательных организаций, имеющих свидетельство о </w:t>
            </w:r>
          </w:p>
          <w:p w:rsidR="004B4267" w:rsidRPr="00AF6475" w:rsidRDefault="004B4267" w:rsidP="000D4EC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F6475">
              <w:rPr>
                <w:sz w:val="22"/>
                <w:szCs w:val="22"/>
              </w:rPr>
              <w:t>государственной аккредитации, от общей численности организаций, подлежащих государственной аккредитации.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Default="004B4267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Default="004B4267" w:rsidP="000D4E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5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Default="004B4267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Default="004B4267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B4267" w:rsidRDefault="004B4267" w:rsidP="000D4EC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100%</w:t>
            </w:r>
          </w:p>
        </w:tc>
      </w:tr>
      <w:tr w:rsidR="007D521A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64"/>
        </w:trPr>
        <w:tc>
          <w:tcPr>
            <w:tcW w:w="5104" w:type="dxa"/>
            <w:gridSpan w:val="5"/>
            <w:tcBorders>
              <w:right w:val="single" w:sz="4" w:space="0" w:color="auto"/>
            </w:tcBorders>
          </w:tcPr>
          <w:p w:rsidR="007D521A" w:rsidRPr="007D521A" w:rsidRDefault="007D521A" w:rsidP="007D521A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Задача 1. Организация предоставления  муниципальных  услуг и выполнения работ муниципальными образовательными организациями и муниципальными учреждениями сферы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1A" w:rsidRPr="00F2579A" w:rsidRDefault="007D521A" w:rsidP="007D521A">
            <w:pPr>
              <w:jc w:val="center"/>
              <w:rPr>
                <w:b/>
                <w:sz w:val="22"/>
                <w:szCs w:val="22"/>
              </w:rPr>
            </w:pPr>
            <w:r w:rsidRPr="00F2579A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1A" w:rsidRPr="00F2579A" w:rsidRDefault="00F2579A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МС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1A" w:rsidRPr="00F2579A" w:rsidRDefault="00F2579A" w:rsidP="007D521A">
            <w:pPr>
              <w:jc w:val="center"/>
              <w:rPr>
                <w:b/>
                <w:sz w:val="22"/>
                <w:szCs w:val="22"/>
              </w:rPr>
            </w:pPr>
            <w:r w:rsidRPr="00F2579A">
              <w:rPr>
                <w:b/>
                <w:sz w:val="22"/>
                <w:szCs w:val="22"/>
              </w:rPr>
              <w:t>4 481 258,0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1A" w:rsidRPr="00F2579A" w:rsidRDefault="00F2579A" w:rsidP="007D521A">
            <w:pPr>
              <w:jc w:val="center"/>
              <w:rPr>
                <w:b/>
                <w:sz w:val="22"/>
                <w:szCs w:val="22"/>
              </w:rPr>
            </w:pPr>
            <w:r w:rsidRPr="00F2579A">
              <w:rPr>
                <w:b/>
                <w:sz w:val="22"/>
                <w:szCs w:val="22"/>
              </w:rPr>
              <w:t>4 481 258,0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7D521A" w:rsidRPr="00F2579A" w:rsidRDefault="00AF6475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D521A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851" w:type="dxa"/>
            <w:noWrap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lastRenderedPageBreak/>
              <w:t>1.1. </w:t>
            </w:r>
          </w:p>
        </w:tc>
        <w:tc>
          <w:tcPr>
            <w:tcW w:w="4253" w:type="dxa"/>
            <w:gridSpan w:val="4"/>
          </w:tcPr>
          <w:p w:rsidR="007D521A" w:rsidRPr="007D521A" w:rsidRDefault="007D521A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Результаты:</w:t>
            </w:r>
          </w:p>
        </w:tc>
        <w:tc>
          <w:tcPr>
            <w:tcW w:w="1701" w:type="dxa"/>
            <w:gridSpan w:val="2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7D521A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107"/>
        </w:trPr>
        <w:tc>
          <w:tcPr>
            <w:tcW w:w="851" w:type="dxa"/>
            <w:noWrap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1.1.1.</w:t>
            </w:r>
          </w:p>
        </w:tc>
        <w:tc>
          <w:tcPr>
            <w:tcW w:w="4253" w:type="dxa"/>
            <w:gridSpan w:val="4"/>
          </w:tcPr>
          <w:p w:rsidR="007D521A" w:rsidRPr="007D521A" w:rsidRDefault="007D521A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обучающихся, </w:t>
            </w:r>
            <w:proofErr w:type="gramStart"/>
            <w:r w:rsidRPr="007D521A">
              <w:rPr>
                <w:sz w:val="22"/>
                <w:szCs w:val="22"/>
              </w:rPr>
              <w:t>которым</w:t>
            </w:r>
            <w:proofErr w:type="gramEnd"/>
            <w:r w:rsidRPr="007D521A">
              <w:rPr>
                <w:sz w:val="22"/>
                <w:szCs w:val="22"/>
              </w:rPr>
              <w:t xml:space="preserve"> предоставлены услуги по реализации программ дополнительного образования в муниципальных организациях дополнительного образования детей</w:t>
            </w:r>
          </w:p>
        </w:tc>
        <w:tc>
          <w:tcPr>
            <w:tcW w:w="1701" w:type="dxa"/>
            <w:gridSpan w:val="2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чел</w:t>
            </w:r>
          </w:p>
        </w:tc>
        <w:tc>
          <w:tcPr>
            <w:tcW w:w="1516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7D521A" w:rsidRPr="007D521A" w:rsidRDefault="00F2579A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1975" w:type="dxa"/>
          </w:tcPr>
          <w:p w:rsidR="007D521A" w:rsidRPr="007D521A" w:rsidRDefault="00F2579A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</w:t>
            </w:r>
          </w:p>
        </w:tc>
        <w:tc>
          <w:tcPr>
            <w:tcW w:w="2399" w:type="dxa"/>
          </w:tcPr>
          <w:p w:rsidR="007D521A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7D521A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245"/>
        </w:trPr>
        <w:tc>
          <w:tcPr>
            <w:tcW w:w="851" w:type="dxa"/>
            <w:noWrap/>
          </w:tcPr>
          <w:p w:rsidR="007D521A" w:rsidRPr="007D521A" w:rsidRDefault="00302AF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253" w:type="dxa"/>
            <w:gridSpan w:val="4"/>
          </w:tcPr>
          <w:p w:rsidR="007D521A" w:rsidRPr="007D521A" w:rsidRDefault="007D521A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701" w:type="dxa"/>
            <w:gridSpan w:val="2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7D521A" w:rsidRPr="007D521A" w:rsidRDefault="007D521A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173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1.2.1.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Организация предоставления  муниципальных  услуг  по реализации дополнительных образовательных программ в  муниципальных организациях дополнительного образования детей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vAlign w:val="center"/>
          </w:tcPr>
          <w:p w:rsidR="00CD794F" w:rsidRPr="00CD794F" w:rsidRDefault="00CD794F" w:rsidP="005842C5">
            <w:pPr>
              <w:jc w:val="center"/>
              <w:rPr>
                <w:sz w:val="22"/>
                <w:szCs w:val="22"/>
              </w:rPr>
            </w:pPr>
            <w:r w:rsidRPr="00CD794F"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  <w:vAlign w:val="center"/>
          </w:tcPr>
          <w:p w:rsidR="00CD794F" w:rsidRPr="00CD794F" w:rsidRDefault="00CD794F" w:rsidP="005842C5">
            <w:pPr>
              <w:jc w:val="center"/>
              <w:rPr>
                <w:sz w:val="22"/>
                <w:szCs w:val="22"/>
              </w:rPr>
            </w:pPr>
            <w:r w:rsidRPr="00CD794F">
              <w:rPr>
                <w:sz w:val="22"/>
                <w:szCs w:val="22"/>
              </w:rPr>
              <w:t>4 481 258,0</w:t>
            </w:r>
          </w:p>
        </w:tc>
        <w:tc>
          <w:tcPr>
            <w:tcW w:w="1975" w:type="dxa"/>
            <w:vAlign w:val="center"/>
          </w:tcPr>
          <w:p w:rsidR="00CD794F" w:rsidRPr="00CD794F" w:rsidRDefault="00CD794F" w:rsidP="005842C5">
            <w:pPr>
              <w:jc w:val="center"/>
              <w:rPr>
                <w:sz w:val="22"/>
                <w:szCs w:val="22"/>
              </w:rPr>
            </w:pPr>
            <w:r w:rsidRPr="00CD794F">
              <w:rPr>
                <w:sz w:val="22"/>
                <w:szCs w:val="22"/>
              </w:rPr>
              <w:t>4 481 258,0</w:t>
            </w:r>
          </w:p>
        </w:tc>
        <w:tc>
          <w:tcPr>
            <w:tcW w:w="2399" w:type="dxa"/>
            <w:vAlign w:val="center"/>
          </w:tcPr>
          <w:p w:rsidR="00CD794F" w:rsidRPr="00F2579A" w:rsidRDefault="00AF6475" w:rsidP="005842C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5104" w:type="dxa"/>
            <w:gridSpan w:val="5"/>
            <w:noWrap/>
          </w:tcPr>
          <w:p w:rsidR="00CD794F" w:rsidRPr="007D521A" w:rsidRDefault="00CD794F" w:rsidP="007D521A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Задача 2. 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vAlign w:val="center"/>
          </w:tcPr>
          <w:p w:rsidR="00CD794F" w:rsidRPr="00CD794F" w:rsidRDefault="00CD794F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noWrap/>
            <w:vAlign w:val="center"/>
          </w:tcPr>
          <w:p w:rsidR="00CD794F" w:rsidRPr="00CD794F" w:rsidRDefault="00646915" w:rsidP="007D521A">
            <w:pPr>
              <w:jc w:val="center"/>
              <w:rPr>
                <w:b/>
                <w:sz w:val="22"/>
                <w:szCs w:val="22"/>
              </w:rPr>
            </w:pPr>
            <w:r w:rsidRPr="00646915">
              <w:rPr>
                <w:b/>
                <w:sz w:val="22"/>
                <w:szCs w:val="22"/>
              </w:rPr>
              <w:t>152 083 623,68</w:t>
            </w:r>
          </w:p>
        </w:tc>
        <w:tc>
          <w:tcPr>
            <w:tcW w:w="1975" w:type="dxa"/>
            <w:noWrap/>
            <w:vAlign w:val="center"/>
          </w:tcPr>
          <w:p w:rsidR="00CD794F" w:rsidRPr="00CD794F" w:rsidRDefault="00EF715B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149 928 034,35</w:t>
            </w:r>
          </w:p>
        </w:tc>
        <w:tc>
          <w:tcPr>
            <w:tcW w:w="2399" w:type="dxa"/>
            <w:noWrap/>
            <w:vAlign w:val="center"/>
          </w:tcPr>
          <w:p w:rsidR="00CD794F" w:rsidRPr="00CD794F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Результаты: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451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2.1.1.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CD794F">
            <w:pPr>
              <w:tabs>
                <w:tab w:val="left" w:pos="59"/>
              </w:tabs>
              <w:ind w:left="-83" w:right="-251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обучающихся, </w:t>
            </w:r>
            <w:proofErr w:type="gramStart"/>
            <w:r w:rsidRPr="007D521A">
              <w:rPr>
                <w:sz w:val="22"/>
                <w:szCs w:val="22"/>
              </w:rPr>
              <w:t>которым</w:t>
            </w:r>
            <w:proofErr w:type="gramEnd"/>
            <w:r w:rsidRPr="007D521A">
              <w:rPr>
                <w:sz w:val="22"/>
                <w:szCs w:val="22"/>
              </w:rPr>
              <w:t xml:space="preserve"> предоставлена услуга по реализации основных общеобразовательных программ начального, основного, среднего (полного) общего образования в муниципальных общеобразовательных  организациях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2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2.1.2.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детей-инвалидов, которым предоставлена услуга по реализации основных общеобразовательных программ начального, основного, среднего (полного) общего образования в  муниципальных общеобразовательных  организациях с использованием дистанционных технологий 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155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2.1.3.</w:t>
            </w:r>
          </w:p>
        </w:tc>
        <w:tc>
          <w:tcPr>
            <w:tcW w:w="42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обучающихся, </w:t>
            </w:r>
            <w:proofErr w:type="gramStart"/>
            <w:r w:rsidRPr="007D521A">
              <w:rPr>
                <w:sz w:val="22"/>
                <w:szCs w:val="22"/>
              </w:rPr>
              <w:t>которым</w:t>
            </w:r>
            <w:proofErr w:type="gramEnd"/>
            <w:r w:rsidRPr="007D521A">
              <w:rPr>
                <w:sz w:val="22"/>
                <w:szCs w:val="22"/>
              </w:rPr>
              <w:t xml:space="preserve"> предоставлена  муниципальная   услуга по реализации образовательных программ специальных (коррекционных) организаций (классов) VIII вида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7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2.1.5.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выпускников 9-х классов, подлежащих государственной (итоговой) аттестации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399" w:type="dxa"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2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lastRenderedPageBreak/>
              <w:t>2.1.6.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выпускников 11-х классов, подлежащих государственной (итоговой) аттестации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99" w:type="dxa"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7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2.1.7.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обучающихся, </w:t>
            </w:r>
            <w:proofErr w:type="gramStart"/>
            <w:r w:rsidRPr="007D521A">
              <w:rPr>
                <w:sz w:val="22"/>
                <w:szCs w:val="22"/>
              </w:rPr>
              <w:t>которым</w:t>
            </w:r>
            <w:proofErr w:type="gramEnd"/>
            <w:r w:rsidRPr="007D521A">
              <w:rPr>
                <w:sz w:val="22"/>
                <w:szCs w:val="22"/>
              </w:rPr>
              <w:t xml:space="preserve"> предоставлена услуга по реализации специальных (коррекционных) программ учреждений  (классов)  8 вида в муниципальных общеобразовательных  организациях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9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332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2.1.8.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детей-инвалидов, которым предоставлены услуги по реализации основных общеобразовательных программ дошкольного образования </w:t>
            </w:r>
            <w:proofErr w:type="gramStart"/>
            <w:r w:rsidRPr="007D521A">
              <w:rPr>
                <w:sz w:val="22"/>
                <w:szCs w:val="22"/>
              </w:rPr>
              <w:t>в</w:t>
            </w:r>
            <w:proofErr w:type="gramEnd"/>
            <w:r w:rsidRPr="007D521A">
              <w:rPr>
                <w:sz w:val="22"/>
                <w:szCs w:val="22"/>
              </w:rPr>
              <w:t xml:space="preserve"> муниципальных дошкольных образовательных организаций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068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2.1.9.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специалистов органов местного самоуправления муниципальных образований области, обеспечивающих выполнение функций в части опеки и попечительства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04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2.1.10.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детей-сирот, переданных под опеку (попечительство), которым назначено ежемесячное пособие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99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2.1.11.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Численность детей-сирот, переданных в приёмные семьи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99" w:type="dxa"/>
            <w:noWrap/>
          </w:tcPr>
          <w:p w:rsidR="00CD794F" w:rsidRPr="007D521A" w:rsidRDefault="00AF6475" w:rsidP="00AF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3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2.1.12.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Количество приёмных семей, которым компенсируются расходы на оплату коммунальных услуг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5" w:type="dxa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99" w:type="dxa"/>
            <w:vAlign w:val="center"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39"/>
        </w:trPr>
        <w:tc>
          <w:tcPr>
            <w:tcW w:w="851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2.1.13.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специалистов органов местного самоуправления муниципальном </w:t>
            </w:r>
            <w:proofErr w:type="gramStart"/>
            <w:r w:rsidRPr="007D521A">
              <w:rPr>
                <w:sz w:val="22"/>
                <w:szCs w:val="22"/>
              </w:rPr>
              <w:t>образовании</w:t>
            </w:r>
            <w:proofErr w:type="gramEnd"/>
            <w:r w:rsidRPr="007D521A">
              <w:rPr>
                <w:sz w:val="22"/>
                <w:szCs w:val="22"/>
              </w:rPr>
              <w:t>, осуществляющих сопровождение опекунских семей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2.1.14.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медицинских работников, осуществляющих медицинское обслуживание обучающихся и воспитанников муниципальных образовательных  организаций Ярославской области, получающих ежемесячную выплату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04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lastRenderedPageBreak/>
              <w:t>2.1.15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обучающихся муниципальных общеобразовательных  организаций, обеспеченных бесплатным питанием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975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2399" w:type="dxa"/>
            <w:noWrap/>
          </w:tcPr>
          <w:p w:rsidR="00CD794F" w:rsidRPr="007D521A" w:rsidRDefault="00AF6475" w:rsidP="00AF64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068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2.1.16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родителей (законных представителей), получающих компенсацию части родительской платы за содержание ребёнка в дошкольной организации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чел.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975" w:type="dxa"/>
            <w:shd w:val="clear" w:color="auto" w:fill="auto"/>
            <w:noWrap/>
          </w:tcPr>
          <w:p w:rsidR="00CD794F" w:rsidRPr="007D521A" w:rsidRDefault="0076695C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2399" w:type="dxa"/>
            <w:shd w:val="clear" w:color="auto" w:fill="auto"/>
            <w:noWrap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2.2. 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99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Организация предоставления  муниципальных  услуг по реализации основных образовательных программ  общего образования в  муниципальных  общеобразовательных организациях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76695C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</w:tcPr>
          <w:p w:rsidR="00CD794F" w:rsidRPr="0076695C" w:rsidRDefault="0076695C" w:rsidP="007D521A">
            <w:pPr>
              <w:jc w:val="center"/>
            </w:pPr>
            <w:r w:rsidRPr="0076695C">
              <w:t>23 306 744,23</w:t>
            </w:r>
          </w:p>
        </w:tc>
        <w:tc>
          <w:tcPr>
            <w:tcW w:w="1975" w:type="dxa"/>
          </w:tcPr>
          <w:p w:rsidR="00CD794F" w:rsidRPr="007D521A" w:rsidRDefault="0076695C" w:rsidP="007D521A">
            <w:pPr>
              <w:jc w:val="center"/>
              <w:rPr>
                <w:sz w:val="22"/>
                <w:szCs w:val="22"/>
              </w:rPr>
            </w:pPr>
            <w:r w:rsidRPr="0076695C">
              <w:rPr>
                <w:sz w:val="22"/>
                <w:szCs w:val="22"/>
              </w:rPr>
              <w:t>23 306 744,23</w:t>
            </w:r>
          </w:p>
        </w:tc>
        <w:tc>
          <w:tcPr>
            <w:tcW w:w="2399" w:type="dxa"/>
          </w:tcPr>
          <w:p w:rsidR="00CD794F" w:rsidRPr="007D521A" w:rsidRDefault="00AF647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52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2.2.2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</w:tcPr>
          <w:p w:rsidR="00CD794F" w:rsidRPr="007D521A" w:rsidRDefault="0076695C" w:rsidP="007D521A">
            <w:pPr>
              <w:jc w:val="center"/>
              <w:rPr>
                <w:sz w:val="22"/>
                <w:szCs w:val="22"/>
              </w:rPr>
            </w:pPr>
            <w:r w:rsidRPr="0076695C">
              <w:rPr>
                <w:sz w:val="22"/>
                <w:szCs w:val="22"/>
              </w:rPr>
              <w:t xml:space="preserve">14 263 657,76  </w:t>
            </w:r>
          </w:p>
        </w:tc>
        <w:tc>
          <w:tcPr>
            <w:tcW w:w="1975" w:type="dxa"/>
          </w:tcPr>
          <w:p w:rsidR="00CD794F" w:rsidRPr="007D521A" w:rsidRDefault="0076695C" w:rsidP="007D521A">
            <w:pPr>
              <w:jc w:val="center"/>
              <w:rPr>
                <w:sz w:val="22"/>
                <w:szCs w:val="22"/>
              </w:rPr>
            </w:pPr>
            <w:r w:rsidRPr="0076695C">
              <w:rPr>
                <w:sz w:val="22"/>
                <w:szCs w:val="22"/>
              </w:rPr>
              <w:t xml:space="preserve">14 263 657,76  </w:t>
            </w:r>
          </w:p>
        </w:tc>
        <w:tc>
          <w:tcPr>
            <w:tcW w:w="2399" w:type="dxa"/>
          </w:tcPr>
          <w:p w:rsidR="00CD794F" w:rsidRPr="007D521A" w:rsidRDefault="0079773C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2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2.2.3.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Муниципальная целевая программа "Энергосбережение и энергоэффективность в БМР"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vAlign w:val="center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  <w:vAlign w:val="center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6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2.2.4.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Организация образовательного процесса в муниципальных общеобразовательных организациях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75 043 400,0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 w:rsidRPr="005842C5">
              <w:rPr>
                <w:sz w:val="22"/>
                <w:szCs w:val="22"/>
              </w:rPr>
              <w:t>73 617</w:t>
            </w:r>
            <w:r>
              <w:rPr>
                <w:sz w:val="22"/>
                <w:szCs w:val="22"/>
              </w:rPr>
              <w:t> </w:t>
            </w:r>
            <w:r w:rsidRPr="005842C5">
              <w:rPr>
                <w:sz w:val="22"/>
                <w:szCs w:val="22"/>
              </w:rPr>
              <w:t>400</w:t>
            </w:r>
            <w:r>
              <w:rPr>
                <w:sz w:val="22"/>
                <w:szCs w:val="22"/>
              </w:rPr>
              <w:t>,0</w:t>
            </w:r>
            <w:r w:rsidRPr="005842C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6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2.2.5.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Обеспечение бесплатным питанием обучающихся муниципальных общеобразовательных организаций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4 099 300,0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4 021 400,0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6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2.2.6.  </w:t>
            </w:r>
          </w:p>
        </w:tc>
        <w:tc>
          <w:tcPr>
            <w:tcW w:w="4253" w:type="dxa"/>
            <w:gridSpan w:val="4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Субсидия на создание условий и осуществление присмотра и ухода за детьми в образовательных организациях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45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2.2.7.</w:t>
            </w:r>
          </w:p>
        </w:tc>
        <w:tc>
          <w:tcPr>
            <w:tcW w:w="4253" w:type="dxa"/>
            <w:gridSpan w:val="4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23 563 300,0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23 164 600,0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6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2.2.8.</w:t>
            </w:r>
          </w:p>
        </w:tc>
        <w:tc>
          <w:tcPr>
            <w:tcW w:w="4253" w:type="dxa"/>
            <w:gridSpan w:val="4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Субсидия  на оплату труда  работников  образования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2.2.9.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Обеспечение деятельности органов опеки и попечительства 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492 949,0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492 949,0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798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2.2.10.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Обеспечение  содержания  ребёнка в семье опекуна и приёмной семье, а также вознаграждения, причитающегося приемному родителю 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9 242 821,0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9 242 818,67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7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lastRenderedPageBreak/>
              <w:t>2.2.11.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Обеспечение жилыми помещениями 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6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2.2.12.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Государственная поддержка опеки и попечительства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489 942,0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313 735,4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21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2.2.13.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Обеспечение компенсации расходов за присмотр и уход за детьми,</w:t>
            </w:r>
            <w:r w:rsidR="005842C5">
              <w:rPr>
                <w:sz w:val="22"/>
                <w:szCs w:val="22"/>
              </w:rPr>
              <w:t xml:space="preserve"> </w:t>
            </w:r>
            <w:r w:rsidRPr="007D521A">
              <w:rPr>
                <w:sz w:val="22"/>
                <w:szCs w:val="22"/>
              </w:rPr>
              <w:t>осваивающими образовательные программы дошкольного образования в организациях, осуществляющих образовательную деятельность.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1 334 780,0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1 258 000,0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0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2.2.14.</w:t>
            </w:r>
          </w:p>
        </w:tc>
        <w:tc>
          <w:tcPr>
            <w:tcW w:w="4253" w:type="dxa"/>
            <w:gridSpan w:val="4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Оплата услуг банка на компенсацию расходов за присмотр и уход за детьми, осваивающими программы дошкольного образования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2 276,69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2 276,69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7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2.2.15</w:t>
            </w:r>
          </w:p>
        </w:tc>
        <w:tc>
          <w:tcPr>
            <w:tcW w:w="4253" w:type="dxa"/>
            <w:gridSpan w:val="4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Субвенция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62 051,0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62 050,6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020"/>
        </w:trPr>
        <w:tc>
          <w:tcPr>
            <w:tcW w:w="851" w:type="dxa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2.2.16</w:t>
            </w:r>
          </w:p>
        </w:tc>
        <w:tc>
          <w:tcPr>
            <w:tcW w:w="4253" w:type="dxa"/>
            <w:gridSpan w:val="4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Субвенция на выплаты медицинским работникам, осуществляющим медицинское обслуживание обучающихся и воспитанников муниципальных образовательных организаций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89 102,0</w:t>
            </w:r>
          </w:p>
        </w:tc>
        <w:tc>
          <w:tcPr>
            <w:tcW w:w="1975" w:type="dxa"/>
          </w:tcPr>
          <w:p w:rsidR="00CD794F" w:rsidRPr="007D521A" w:rsidRDefault="005842C5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89 102,0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5104" w:type="dxa"/>
            <w:gridSpan w:val="5"/>
            <w:noWrap/>
            <w:vAlign w:val="bottom"/>
          </w:tcPr>
          <w:p w:rsidR="00CD794F" w:rsidRPr="007D521A" w:rsidRDefault="00CD794F" w:rsidP="008E487B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Справочно (за рамками решения Собрания депутатов Большесельского муниципального района о бюджете):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1516" w:type="dxa"/>
            <w:tcBorders>
              <w:right w:val="single" w:sz="4" w:space="0" w:color="auto"/>
            </w:tcBorders>
            <w:vAlign w:val="center"/>
          </w:tcPr>
          <w:p w:rsidR="00CD794F" w:rsidRPr="007D521A" w:rsidRDefault="008E487B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</w:t>
            </w:r>
          </w:p>
        </w:tc>
        <w:tc>
          <w:tcPr>
            <w:tcW w:w="2256" w:type="dxa"/>
            <w:tcBorders>
              <w:left w:val="single" w:sz="4" w:space="0" w:color="auto"/>
            </w:tcBorders>
          </w:tcPr>
          <w:p w:rsidR="00CD794F" w:rsidRPr="007D521A" w:rsidRDefault="00E05643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9 443 791,4</w:t>
            </w:r>
          </w:p>
        </w:tc>
        <w:tc>
          <w:tcPr>
            <w:tcW w:w="1975" w:type="dxa"/>
          </w:tcPr>
          <w:p w:rsidR="00CD794F" w:rsidRPr="007D521A" w:rsidRDefault="00E05643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7 275 048,33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trHeight w:val="563"/>
        </w:trPr>
        <w:tc>
          <w:tcPr>
            <w:tcW w:w="5104" w:type="dxa"/>
            <w:gridSpan w:val="5"/>
            <w:tcBorders>
              <w:right w:val="single" w:sz="4" w:space="0" w:color="auto"/>
            </w:tcBorders>
          </w:tcPr>
          <w:p w:rsidR="00CD794F" w:rsidRPr="007D521A" w:rsidRDefault="00CD794F" w:rsidP="007D521A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Задача 3. 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</w:tcPr>
          <w:p w:rsidR="00CD794F" w:rsidRPr="007D521A" w:rsidRDefault="00E05643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4 156 410,32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:rsidR="00CD794F" w:rsidRPr="007D521A" w:rsidRDefault="00E05643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4 156 406,62</w:t>
            </w:r>
          </w:p>
        </w:tc>
        <w:tc>
          <w:tcPr>
            <w:tcW w:w="2399" w:type="dxa"/>
            <w:tcBorders>
              <w:left w:val="single" w:sz="4" w:space="0" w:color="auto"/>
            </w:tcBorders>
          </w:tcPr>
          <w:p w:rsidR="00CD794F" w:rsidRPr="007D521A" w:rsidRDefault="000E6B18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8711" w:type="dxa"/>
            <w:tcBorders>
              <w:top w:val="nil"/>
            </w:tcBorders>
          </w:tcPr>
          <w:p w:rsidR="00CD794F" w:rsidRPr="007D521A" w:rsidRDefault="00CD794F" w:rsidP="007D521A">
            <w:pPr>
              <w:jc w:val="center"/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4 156 410,32</w:t>
            </w:r>
          </w:p>
        </w:tc>
        <w:tc>
          <w:tcPr>
            <w:tcW w:w="8159" w:type="dxa"/>
          </w:tcPr>
          <w:p w:rsidR="00CD794F" w:rsidRPr="007D521A" w:rsidRDefault="00CD794F" w:rsidP="007D521A">
            <w:pPr>
              <w:jc w:val="center"/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4 064 663,0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3.1. 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Результаты: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84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3.1.1.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муниципальных образовательных организаций, в которых созданы безопасные условия образовательного процесса 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975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116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образовательных учреждений, реализующих инновационные образовательные программы, получивших дополнительное финансирование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1975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6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 3.1.3.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образовательных учреждений, подключенных к сети Интернет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21A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975" w:type="dxa"/>
          </w:tcPr>
          <w:p w:rsidR="00CD794F" w:rsidRPr="007D521A" w:rsidRDefault="00E05643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88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3.1.4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 xml:space="preserve">Численность  школ,  в которых созданы условия для  дистанционного обучения  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D521A"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88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3.1.5.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Численность  школ,  для которых приобретено лицензионное программное обеспечение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ед.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75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99" w:type="dxa"/>
          </w:tcPr>
          <w:p w:rsidR="00CD794F" w:rsidRPr="007D521A" w:rsidRDefault="000E6B18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0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3.2.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774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3.2.1.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Субсидия на государственную поддержку материально-технической базы образовательных  организаций БМР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Default="008E487B" w:rsidP="00E3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  <w:p w:rsidR="008E487B" w:rsidRDefault="008E487B" w:rsidP="00E35063">
            <w:pPr>
              <w:jc w:val="center"/>
              <w:rPr>
                <w:sz w:val="22"/>
                <w:szCs w:val="22"/>
              </w:rPr>
            </w:pPr>
          </w:p>
          <w:p w:rsidR="008E487B" w:rsidRPr="007D521A" w:rsidRDefault="008E487B" w:rsidP="00E350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</w:tcPr>
          <w:p w:rsidR="00CD794F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874 501,0</w:t>
            </w:r>
          </w:p>
          <w:p w:rsidR="008E487B" w:rsidRDefault="008E487B" w:rsidP="007D521A">
            <w:pPr>
              <w:jc w:val="center"/>
              <w:rPr>
                <w:sz w:val="22"/>
                <w:szCs w:val="22"/>
              </w:rPr>
            </w:pPr>
          </w:p>
          <w:p w:rsidR="008E487B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93 736,54</w:t>
            </w:r>
          </w:p>
        </w:tc>
        <w:tc>
          <w:tcPr>
            <w:tcW w:w="1975" w:type="dxa"/>
          </w:tcPr>
          <w:p w:rsidR="00CD794F" w:rsidRDefault="008E487B" w:rsidP="007D521A">
            <w:pPr>
              <w:jc w:val="center"/>
              <w:rPr>
                <w:sz w:val="22"/>
                <w:szCs w:val="22"/>
              </w:rPr>
            </w:pPr>
            <w:r w:rsidRPr="008E487B">
              <w:rPr>
                <w:sz w:val="22"/>
                <w:szCs w:val="22"/>
              </w:rPr>
              <w:t>874 501,0</w:t>
            </w:r>
          </w:p>
          <w:p w:rsidR="008E487B" w:rsidRDefault="008E487B" w:rsidP="007D521A">
            <w:pPr>
              <w:jc w:val="center"/>
              <w:rPr>
                <w:sz w:val="22"/>
                <w:szCs w:val="22"/>
              </w:rPr>
            </w:pPr>
          </w:p>
          <w:p w:rsidR="008E487B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 w:rsidRPr="008E487B">
              <w:rPr>
                <w:sz w:val="22"/>
                <w:szCs w:val="22"/>
              </w:rPr>
              <w:t>93 736,54</w:t>
            </w:r>
          </w:p>
        </w:tc>
        <w:tc>
          <w:tcPr>
            <w:tcW w:w="2399" w:type="dxa"/>
          </w:tcPr>
          <w:p w:rsidR="00D355EF" w:rsidRDefault="00D355EF" w:rsidP="007D521A">
            <w:pPr>
              <w:jc w:val="center"/>
              <w:rPr>
                <w:sz w:val="22"/>
                <w:szCs w:val="22"/>
              </w:rPr>
            </w:pPr>
          </w:p>
          <w:p w:rsidR="00D355EF" w:rsidRDefault="00D355EF" w:rsidP="00D355EF">
            <w:pPr>
              <w:rPr>
                <w:sz w:val="22"/>
                <w:szCs w:val="22"/>
              </w:rPr>
            </w:pPr>
          </w:p>
          <w:p w:rsidR="00CD794F" w:rsidRPr="00D355EF" w:rsidRDefault="00D355EF" w:rsidP="00D355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3.2.2.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Субвенция на  организацию видеонаблюдения и видеозаписи при проведении ЕГЭ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3.2.3.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Реализация мероприятий по разработке и государственной экспертизе проектно-сметной документации на строительство и капитальный ремонт учреждений образования.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75" w:type="dxa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1043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3.2.4.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Проведение капитальных ремонтов зданий  муниципальных  учреждений системы  образования (кроме расходов, включенных в адресную инвестиционную программу Ярославской области)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  <w:vAlign w:val="center"/>
          </w:tcPr>
          <w:p w:rsidR="00CD794F" w:rsidRPr="007D521A" w:rsidRDefault="008E487B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МС </w:t>
            </w:r>
          </w:p>
        </w:tc>
        <w:tc>
          <w:tcPr>
            <w:tcW w:w="2256" w:type="dxa"/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 w:rsidRPr="00A0259E">
              <w:rPr>
                <w:sz w:val="22"/>
                <w:szCs w:val="22"/>
              </w:rPr>
              <w:t>2 947 362,78</w:t>
            </w:r>
          </w:p>
        </w:tc>
        <w:tc>
          <w:tcPr>
            <w:tcW w:w="1975" w:type="dxa"/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2 947 359,48</w:t>
            </w:r>
          </w:p>
        </w:tc>
        <w:tc>
          <w:tcPr>
            <w:tcW w:w="2399" w:type="dxa"/>
            <w:vAlign w:val="center"/>
          </w:tcPr>
          <w:p w:rsidR="00CD794F" w:rsidRPr="007D521A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2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3.2.5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Межбюджетные трансферты на реализацию ОЦП "Развитие  органов местного самоуправления на территории ЯО" по обращениям депутатов  областной Думы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</w:t>
            </w:r>
          </w:p>
        </w:tc>
        <w:tc>
          <w:tcPr>
            <w:tcW w:w="2256" w:type="dxa"/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240 810,0</w:t>
            </w:r>
          </w:p>
        </w:tc>
        <w:tc>
          <w:tcPr>
            <w:tcW w:w="1975" w:type="dxa"/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240 810,0</w:t>
            </w:r>
          </w:p>
        </w:tc>
        <w:tc>
          <w:tcPr>
            <w:tcW w:w="2399" w:type="dxa"/>
            <w:vAlign w:val="center"/>
          </w:tcPr>
          <w:p w:rsidR="00CD794F" w:rsidRPr="007D521A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64"/>
        </w:trPr>
        <w:tc>
          <w:tcPr>
            <w:tcW w:w="5104" w:type="dxa"/>
            <w:gridSpan w:val="5"/>
            <w:tcBorders>
              <w:right w:val="single" w:sz="4" w:space="0" w:color="auto"/>
            </w:tcBorders>
            <w:noWrap/>
          </w:tcPr>
          <w:p w:rsidR="00CD794F" w:rsidRPr="007D521A" w:rsidRDefault="00CD794F" w:rsidP="007D521A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Задача 4. Проведение социально значимых  массовых мероприятий в сфере образования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22 000,0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22 000,0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CD794F" w:rsidRPr="007D521A" w:rsidRDefault="00D355EF" w:rsidP="007D521A">
            <w:pPr>
              <w:tabs>
                <w:tab w:val="left" w:pos="770"/>
                <w:tab w:val="left" w:pos="14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58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4.1. 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Результаты: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18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  <w:highlight w:val="yellow"/>
              </w:rPr>
            </w:pPr>
            <w:r w:rsidRPr="007D521A">
              <w:rPr>
                <w:sz w:val="22"/>
                <w:szCs w:val="22"/>
              </w:rPr>
              <w:lastRenderedPageBreak/>
              <w:t>4.1.1</w:t>
            </w:r>
          </w:p>
        </w:tc>
        <w:tc>
          <w:tcPr>
            <w:tcW w:w="3999" w:type="dxa"/>
            <w:gridSpan w:val="2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  <w:highlight w:val="yellow"/>
              </w:rPr>
            </w:pPr>
            <w:r w:rsidRPr="007D521A">
              <w:rPr>
                <w:sz w:val="22"/>
                <w:szCs w:val="22"/>
              </w:rPr>
              <w:t>Приобретение грамот, благодарственных писем для участников олимпиад, организация соревнований.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шт.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2E5759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  <w:r w:rsidRPr="002E5759">
              <w:rPr>
                <w:sz w:val="22"/>
                <w:szCs w:val="22"/>
              </w:rPr>
              <w:t>404</w:t>
            </w:r>
          </w:p>
        </w:tc>
        <w:tc>
          <w:tcPr>
            <w:tcW w:w="1975" w:type="dxa"/>
          </w:tcPr>
          <w:p w:rsidR="00CD794F" w:rsidRPr="002E5759" w:rsidRDefault="00A0259E" w:rsidP="007D521A">
            <w:pPr>
              <w:jc w:val="center"/>
              <w:rPr>
                <w:sz w:val="22"/>
                <w:szCs w:val="22"/>
              </w:rPr>
            </w:pPr>
            <w:r w:rsidRPr="002E5759">
              <w:rPr>
                <w:sz w:val="22"/>
                <w:szCs w:val="22"/>
              </w:rPr>
              <w:t>404</w:t>
            </w:r>
          </w:p>
        </w:tc>
        <w:tc>
          <w:tcPr>
            <w:tcW w:w="2399" w:type="dxa"/>
          </w:tcPr>
          <w:p w:rsidR="00CD794F" w:rsidRPr="002E5759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12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4.2.</w:t>
            </w:r>
          </w:p>
        </w:tc>
        <w:tc>
          <w:tcPr>
            <w:tcW w:w="3999" w:type="dxa"/>
            <w:gridSpan w:val="2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A0259E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79"/>
        </w:trPr>
        <w:tc>
          <w:tcPr>
            <w:tcW w:w="1105" w:type="dxa"/>
            <w:gridSpan w:val="3"/>
            <w:noWrap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4.2.1</w:t>
            </w:r>
          </w:p>
        </w:tc>
        <w:tc>
          <w:tcPr>
            <w:tcW w:w="3999" w:type="dxa"/>
            <w:gridSpan w:val="2"/>
          </w:tcPr>
          <w:p w:rsidR="00A0259E" w:rsidRPr="007D521A" w:rsidRDefault="00A0259E" w:rsidP="00A0259E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Муниципальная поддержка в сфере образования</w:t>
            </w:r>
          </w:p>
        </w:tc>
        <w:tc>
          <w:tcPr>
            <w:tcW w:w="1701" w:type="dxa"/>
            <w:gridSpan w:val="2"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</w:tcPr>
          <w:p w:rsidR="00A0259E" w:rsidRPr="00A0259E" w:rsidRDefault="00A0259E" w:rsidP="00A0259E">
            <w:pPr>
              <w:tabs>
                <w:tab w:val="left" w:pos="1256"/>
              </w:tabs>
              <w:jc w:val="center"/>
              <w:rPr>
                <w:sz w:val="22"/>
                <w:szCs w:val="22"/>
              </w:rPr>
            </w:pPr>
            <w:r w:rsidRPr="00A0259E">
              <w:rPr>
                <w:sz w:val="22"/>
                <w:szCs w:val="22"/>
              </w:rPr>
              <w:t>22 000,0</w:t>
            </w:r>
          </w:p>
        </w:tc>
        <w:tc>
          <w:tcPr>
            <w:tcW w:w="1975" w:type="dxa"/>
          </w:tcPr>
          <w:p w:rsidR="00A0259E" w:rsidRPr="00A0259E" w:rsidRDefault="00A0259E" w:rsidP="00A0259E">
            <w:pPr>
              <w:jc w:val="center"/>
              <w:rPr>
                <w:sz w:val="22"/>
                <w:szCs w:val="22"/>
              </w:rPr>
            </w:pPr>
            <w:r w:rsidRPr="00A0259E">
              <w:rPr>
                <w:sz w:val="22"/>
                <w:szCs w:val="22"/>
              </w:rPr>
              <w:t>22 000,0</w:t>
            </w:r>
          </w:p>
        </w:tc>
        <w:tc>
          <w:tcPr>
            <w:tcW w:w="2399" w:type="dxa"/>
          </w:tcPr>
          <w:p w:rsidR="00A0259E" w:rsidRPr="007D521A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64"/>
        </w:trPr>
        <w:tc>
          <w:tcPr>
            <w:tcW w:w="5104" w:type="dxa"/>
            <w:gridSpan w:val="5"/>
            <w:tcBorders>
              <w:right w:val="single" w:sz="4" w:space="0" w:color="auto"/>
            </w:tcBorders>
            <w:noWrap/>
          </w:tcPr>
          <w:p w:rsidR="00CD794F" w:rsidRPr="007D521A" w:rsidRDefault="00CD794F" w:rsidP="007D521A">
            <w:pPr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Задача 5. Обеспечение услуг по ведению бухгалтерского, налогового учета и отчетности муниципальных учреждений системы образования, и Управления образования БМР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b/>
                <w:sz w:val="22"/>
                <w:szCs w:val="22"/>
              </w:rPr>
            </w:pPr>
            <w:r w:rsidRPr="00A0259E">
              <w:rPr>
                <w:b/>
                <w:sz w:val="22"/>
                <w:szCs w:val="22"/>
              </w:rPr>
              <w:t>5 250 294,63</w:t>
            </w: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4F" w:rsidRPr="007D521A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5 184 339,71</w:t>
            </w:r>
          </w:p>
        </w:tc>
        <w:tc>
          <w:tcPr>
            <w:tcW w:w="2399" w:type="dxa"/>
            <w:tcBorders>
              <w:left w:val="single" w:sz="4" w:space="0" w:color="auto"/>
            </w:tcBorders>
            <w:vAlign w:val="center"/>
          </w:tcPr>
          <w:p w:rsidR="00CD794F" w:rsidRPr="007D521A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231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5.1.</w:t>
            </w:r>
          </w:p>
        </w:tc>
        <w:tc>
          <w:tcPr>
            <w:tcW w:w="3999" w:type="dxa"/>
            <w:gridSpan w:val="2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Результаты: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540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5.1.1</w:t>
            </w:r>
          </w:p>
        </w:tc>
        <w:tc>
          <w:tcPr>
            <w:tcW w:w="3999" w:type="dxa"/>
            <w:gridSpan w:val="2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Учебно-методические  кабинеты, централизованные бухгалтерии</w:t>
            </w:r>
          </w:p>
        </w:tc>
        <w:tc>
          <w:tcPr>
            <w:tcW w:w="1701" w:type="dxa"/>
            <w:gridSpan w:val="2"/>
            <w:vAlign w:val="center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чел</w:t>
            </w: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A0259E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975" w:type="dxa"/>
          </w:tcPr>
          <w:p w:rsidR="00CD794F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99" w:type="dxa"/>
          </w:tcPr>
          <w:p w:rsidR="00CD794F" w:rsidRPr="007D521A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14"/>
        </w:trPr>
        <w:tc>
          <w:tcPr>
            <w:tcW w:w="1105" w:type="dxa"/>
            <w:gridSpan w:val="3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5.2.</w:t>
            </w:r>
          </w:p>
        </w:tc>
        <w:tc>
          <w:tcPr>
            <w:tcW w:w="3999" w:type="dxa"/>
            <w:gridSpan w:val="2"/>
            <w:vAlign w:val="bottom"/>
          </w:tcPr>
          <w:p w:rsidR="00CD794F" w:rsidRPr="007D521A" w:rsidRDefault="00CD794F" w:rsidP="007D521A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Мероприятия:</w:t>
            </w:r>
          </w:p>
        </w:tc>
        <w:tc>
          <w:tcPr>
            <w:tcW w:w="1701" w:type="dxa"/>
            <w:gridSpan w:val="2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6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</w:tcPr>
          <w:p w:rsidR="00CD794F" w:rsidRPr="007D521A" w:rsidRDefault="00CD794F" w:rsidP="007D521A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75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A0259E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90"/>
        </w:trPr>
        <w:tc>
          <w:tcPr>
            <w:tcW w:w="1105" w:type="dxa"/>
            <w:gridSpan w:val="3"/>
            <w:noWrap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5.2.1.</w:t>
            </w:r>
          </w:p>
        </w:tc>
        <w:tc>
          <w:tcPr>
            <w:tcW w:w="3999" w:type="dxa"/>
            <w:gridSpan w:val="2"/>
          </w:tcPr>
          <w:p w:rsidR="00A0259E" w:rsidRPr="007D521A" w:rsidRDefault="00A0259E" w:rsidP="00A0259E">
            <w:pPr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Обеспечение деятельности казенных учреждений</w:t>
            </w:r>
          </w:p>
        </w:tc>
        <w:tc>
          <w:tcPr>
            <w:tcW w:w="1701" w:type="dxa"/>
            <w:gridSpan w:val="2"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руб.</w:t>
            </w:r>
          </w:p>
        </w:tc>
        <w:tc>
          <w:tcPr>
            <w:tcW w:w="1516" w:type="dxa"/>
          </w:tcPr>
          <w:p w:rsidR="00A0259E" w:rsidRPr="007D521A" w:rsidRDefault="00A0259E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МС</w:t>
            </w:r>
          </w:p>
        </w:tc>
        <w:tc>
          <w:tcPr>
            <w:tcW w:w="2256" w:type="dxa"/>
            <w:vAlign w:val="center"/>
          </w:tcPr>
          <w:p w:rsidR="00A0259E" w:rsidRPr="00A0259E" w:rsidRDefault="00A0259E" w:rsidP="00A9242C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  <w:r w:rsidRPr="00A0259E">
              <w:rPr>
                <w:sz w:val="22"/>
                <w:szCs w:val="22"/>
              </w:rPr>
              <w:t>5 250 294,63</w:t>
            </w:r>
          </w:p>
        </w:tc>
        <w:tc>
          <w:tcPr>
            <w:tcW w:w="1975" w:type="dxa"/>
            <w:vAlign w:val="center"/>
          </w:tcPr>
          <w:p w:rsidR="00A0259E" w:rsidRPr="00A0259E" w:rsidRDefault="00A0259E" w:rsidP="00A9242C">
            <w:pPr>
              <w:tabs>
                <w:tab w:val="left" w:pos="770"/>
                <w:tab w:val="left" w:pos="1423"/>
              </w:tabs>
              <w:jc w:val="center"/>
              <w:rPr>
                <w:sz w:val="22"/>
                <w:szCs w:val="22"/>
              </w:rPr>
            </w:pPr>
            <w:r w:rsidRPr="00A0259E">
              <w:rPr>
                <w:sz w:val="22"/>
                <w:szCs w:val="22"/>
              </w:rPr>
              <w:t>5 184 339,71</w:t>
            </w:r>
          </w:p>
        </w:tc>
        <w:tc>
          <w:tcPr>
            <w:tcW w:w="2399" w:type="dxa"/>
          </w:tcPr>
          <w:p w:rsidR="00A0259E" w:rsidRPr="007D521A" w:rsidRDefault="00D355EF" w:rsidP="007D52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98,7%</w:t>
            </w:r>
          </w:p>
        </w:tc>
      </w:tr>
      <w:tr w:rsidR="00CD794F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60"/>
        </w:trPr>
        <w:tc>
          <w:tcPr>
            <w:tcW w:w="14951" w:type="dxa"/>
            <w:gridSpan w:val="11"/>
            <w:noWrap/>
          </w:tcPr>
          <w:p w:rsidR="00CD794F" w:rsidRPr="007D521A" w:rsidRDefault="00CD794F" w:rsidP="007D521A">
            <w:pPr>
              <w:jc w:val="center"/>
              <w:rPr>
                <w:sz w:val="22"/>
                <w:szCs w:val="22"/>
              </w:rPr>
            </w:pPr>
          </w:p>
        </w:tc>
      </w:tr>
      <w:tr w:rsidR="002E5759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438"/>
        </w:trPr>
        <w:tc>
          <w:tcPr>
            <w:tcW w:w="1105" w:type="dxa"/>
            <w:gridSpan w:val="3"/>
            <w:vMerge w:val="restart"/>
            <w:noWrap/>
            <w:vAlign w:val="bottom"/>
          </w:tcPr>
          <w:p w:rsidR="002E5759" w:rsidRPr="007D521A" w:rsidRDefault="002E5759" w:rsidP="007D521A">
            <w:pPr>
              <w:jc w:val="center"/>
              <w:rPr>
                <w:sz w:val="22"/>
                <w:szCs w:val="22"/>
              </w:rPr>
            </w:pPr>
            <w:r w:rsidRPr="007D521A">
              <w:rPr>
                <w:sz w:val="22"/>
                <w:szCs w:val="22"/>
              </w:rPr>
              <w:t> </w:t>
            </w:r>
          </w:p>
        </w:tc>
        <w:tc>
          <w:tcPr>
            <w:tcW w:w="3408" w:type="dxa"/>
            <w:vMerge w:val="restart"/>
            <w:noWrap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Итого по ВЦП</w:t>
            </w:r>
          </w:p>
        </w:tc>
        <w:tc>
          <w:tcPr>
            <w:tcW w:w="1552" w:type="dxa"/>
            <w:gridSpan w:val="2"/>
            <w:vMerge w:val="restart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 w:rsidRPr="007D521A">
              <w:rPr>
                <w:b/>
                <w:sz w:val="22"/>
                <w:szCs w:val="22"/>
              </w:rPr>
              <w:t>руб</w:t>
            </w:r>
          </w:p>
        </w:tc>
        <w:tc>
          <w:tcPr>
            <w:tcW w:w="2256" w:type="dxa"/>
            <w:gridSpan w:val="2"/>
            <w:vAlign w:val="center"/>
          </w:tcPr>
          <w:p w:rsidR="002E5759" w:rsidRPr="00850BEF" w:rsidRDefault="002E5759" w:rsidP="00A9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256" w:type="dxa"/>
            <w:vAlign w:val="center"/>
          </w:tcPr>
          <w:p w:rsidR="002E5759" w:rsidRPr="002E5759" w:rsidRDefault="002E5759" w:rsidP="00A9242C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165 993 586,63</w:t>
            </w:r>
          </w:p>
        </w:tc>
        <w:tc>
          <w:tcPr>
            <w:tcW w:w="1975" w:type="dxa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2E5759">
              <w:rPr>
                <w:b/>
                <w:sz w:val="22"/>
                <w:szCs w:val="22"/>
              </w:rPr>
              <w:t>163 772 038,68</w:t>
            </w:r>
          </w:p>
        </w:tc>
        <w:tc>
          <w:tcPr>
            <w:tcW w:w="2399" w:type="dxa"/>
            <w:vAlign w:val="center"/>
          </w:tcPr>
          <w:p w:rsidR="002E5759" w:rsidRPr="00D355EF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98,7%</w:t>
            </w:r>
          </w:p>
        </w:tc>
      </w:tr>
      <w:tr w:rsidR="002E5759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249"/>
        </w:trPr>
        <w:tc>
          <w:tcPr>
            <w:tcW w:w="1105" w:type="dxa"/>
            <w:gridSpan w:val="3"/>
            <w:vMerge/>
            <w:noWrap/>
            <w:vAlign w:val="bottom"/>
          </w:tcPr>
          <w:p w:rsidR="002E5759" w:rsidRPr="007D521A" w:rsidRDefault="002E5759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noWrap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E5759" w:rsidRDefault="002E5759" w:rsidP="00A9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2256" w:type="dxa"/>
            <w:vAlign w:val="center"/>
          </w:tcPr>
          <w:p w:rsidR="002E5759" w:rsidRPr="002E5759" w:rsidRDefault="002E5759" w:rsidP="00A9242C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50 460 630,63</w:t>
            </w:r>
          </w:p>
        </w:tc>
        <w:tc>
          <w:tcPr>
            <w:tcW w:w="1975" w:type="dxa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50 394 672,01</w:t>
            </w:r>
          </w:p>
        </w:tc>
        <w:tc>
          <w:tcPr>
            <w:tcW w:w="2399" w:type="dxa"/>
            <w:vAlign w:val="center"/>
          </w:tcPr>
          <w:p w:rsidR="002E5759" w:rsidRPr="00D355EF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99,8%</w:t>
            </w:r>
          </w:p>
        </w:tc>
      </w:tr>
      <w:tr w:rsidR="002E5759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278"/>
        </w:trPr>
        <w:tc>
          <w:tcPr>
            <w:tcW w:w="1105" w:type="dxa"/>
            <w:gridSpan w:val="3"/>
            <w:vMerge/>
            <w:noWrap/>
            <w:vAlign w:val="bottom"/>
          </w:tcPr>
          <w:p w:rsidR="002E5759" w:rsidRPr="007D521A" w:rsidRDefault="002E5759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noWrap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E5759" w:rsidRDefault="002E5759" w:rsidP="00A9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</w:t>
            </w:r>
          </w:p>
        </w:tc>
        <w:tc>
          <w:tcPr>
            <w:tcW w:w="2256" w:type="dxa"/>
            <w:vAlign w:val="center"/>
          </w:tcPr>
          <w:p w:rsidR="002E5759" w:rsidRPr="002E5759" w:rsidRDefault="002E5759" w:rsidP="00A9242C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115 470 905,0</w:t>
            </w:r>
          </w:p>
        </w:tc>
        <w:tc>
          <w:tcPr>
            <w:tcW w:w="1975" w:type="dxa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113 315 316,07</w:t>
            </w:r>
          </w:p>
        </w:tc>
        <w:tc>
          <w:tcPr>
            <w:tcW w:w="2399" w:type="dxa"/>
            <w:vAlign w:val="center"/>
          </w:tcPr>
          <w:p w:rsidR="002E5759" w:rsidRPr="00D355EF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98,1%</w:t>
            </w:r>
          </w:p>
        </w:tc>
      </w:tr>
      <w:tr w:rsidR="002E5759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55"/>
        </w:trPr>
        <w:tc>
          <w:tcPr>
            <w:tcW w:w="1105" w:type="dxa"/>
            <w:gridSpan w:val="3"/>
            <w:vMerge/>
            <w:noWrap/>
            <w:vAlign w:val="bottom"/>
          </w:tcPr>
          <w:p w:rsidR="002E5759" w:rsidRPr="007D521A" w:rsidRDefault="002E5759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noWrap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E5759" w:rsidRDefault="002E5759" w:rsidP="00A9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  <w:tc>
          <w:tcPr>
            <w:tcW w:w="2256" w:type="dxa"/>
            <w:vAlign w:val="center"/>
          </w:tcPr>
          <w:p w:rsidR="002E5759" w:rsidRPr="002E5759" w:rsidRDefault="002E5759" w:rsidP="00A9242C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62 051,0</w:t>
            </w:r>
          </w:p>
        </w:tc>
        <w:tc>
          <w:tcPr>
            <w:tcW w:w="1975" w:type="dxa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62 050,6</w:t>
            </w:r>
          </w:p>
        </w:tc>
        <w:tc>
          <w:tcPr>
            <w:tcW w:w="2399" w:type="dxa"/>
            <w:vAlign w:val="center"/>
          </w:tcPr>
          <w:p w:rsidR="002E5759" w:rsidRPr="00D355EF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 w:rsidRPr="00D355EF">
              <w:rPr>
                <w:b/>
                <w:sz w:val="22"/>
                <w:szCs w:val="22"/>
              </w:rPr>
              <w:t>100%</w:t>
            </w:r>
          </w:p>
        </w:tc>
      </w:tr>
      <w:tr w:rsidR="002E5759" w:rsidRPr="007D521A" w:rsidTr="00302AF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 w:firstRow="1" w:lastRow="0" w:firstColumn="1" w:lastColumn="0" w:noHBand="0" w:noVBand="0"/>
        </w:tblPrEx>
        <w:trPr>
          <w:gridAfter w:val="2"/>
          <w:wAfter w:w="16870" w:type="dxa"/>
          <w:trHeight w:val="355"/>
        </w:trPr>
        <w:tc>
          <w:tcPr>
            <w:tcW w:w="1105" w:type="dxa"/>
            <w:gridSpan w:val="3"/>
            <w:vMerge/>
            <w:noWrap/>
            <w:vAlign w:val="bottom"/>
          </w:tcPr>
          <w:p w:rsidR="002E5759" w:rsidRPr="007D521A" w:rsidRDefault="002E5759" w:rsidP="007D52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8" w:type="dxa"/>
            <w:vMerge/>
            <w:noWrap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vMerge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Align w:val="center"/>
          </w:tcPr>
          <w:p w:rsidR="002E5759" w:rsidRDefault="002E5759" w:rsidP="00A924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</w:t>
            </w:r>
          </w:p>
        </w:tc>
        <w:tc>
          <w:tcPr>
            <w:tcW w:w="2256" w:type="dxa"/>
            <w:vAlign w:val="center"/>
          </w:tcPr>
          <w:p w:rsidR="002E5759" w:rsidRPr="002E5759" w:rsidRDefault="002E5759" w:rsidP="00A9242C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9 443 791,4</w:t>
            </w:r>
          </w:p>
        </w:tc>
        <w:tc>
          <w:tcPr>
            <w:tcW w:w="1975" w:type="dxa"/>
            <w:vAlign w:val="center"/>
          </w:tcPr>
          <w:p w:rsidR="002E5759" w:rsidRPr="007D521A" w:rsidRDefault="002E5759" w:rsidP="007D521A">
            <w:pPr>
              <w:jc w:val="center"/>
              <w:rPr>
                <w:b/>
                <w:sz w:val="22"/>
                <w:szCs w:val="22"/>
              </w:rPr>
            </w:pPr>
            <w:r w:rsidRPr="002E5759">
              <w:rPr>
                <w:b/>
                <w:sz w:val="22"/>
                <w:szCs w:val="22"/>
              </w:rPr>
              <w:t>7 275 048,33</w:t>
            </w:r>
          </w:p>
        </w:tc>
        <w:tc>
          <w:tcPr>
            <w:tcW w:w="2399" w:type="dxa"/>
            <w:vAlign w:val="center"/>
          </w:tcPr>
          <w:p w:rsidR="002E5759" w:rsidRPr="00D355EF" w:rsidRDefault="00D355EF" w:rsidP="007D521A">
            <w:pPr>
              <w:jc w:val="center"/>
              <w:rPr>
                <w:b/>
                <w:sz w:val="22"/>
                <w:szCs w:val="22"/>
              </w:rPr>
            </w:pPr>
            <w:r w:rsidRPr="00D355EF">
              <w:rPr>
                <w:b/>
                <w:sz w:val="22"/>
                <w:szCs w:val="22"/>
              </w:rPr>
              <w:t>77%</w:t>
            </w:r>
          </w:p>
        </w:tc>
      </w:tr>
    </w:tbl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0" w:name="sub_18111"/>
      <w:r w:rsidRPr="002D7DCF">
        <w:rPr>
          <w:sz w:val="22"/>
          <w:szCs w:val="22"/>
        </w:rPr>
        <w:t xml:space="preserve">(1) Информация в разрезе мероприятий приводится в случае отклонения фактических данных задачи </w:t>
      </w:r>
      <w:proofErr w:type="gramStart"/>
      <w:r w:rsidRPr="002D7DCF">
        <w:rPr>
          <w:sz w:val="22"/>
          <w:szCs w:val="22"/>
        </w:rPr>
        <w:t>от</w:t>
      </w:r>
      <w:proofErr w:type="gramEnd"/>
      <w:r w:rsidRPr="002D7DCF">
        <w:rPr>
          <w:sz w:val="22"/>
          <w:szCs w:val="22"/>
        </w:rPr>
        <w:t xml:space="preserve"> запланированных.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1" w:name="sub_18222"/>
      <w:bookmarkEnd w:id="0"/>
      <w:r w:rsidRPr="002D7DCF">
        <w:rPr>
          <w:sz w:val="22"/>
          <w:szCs w:val="22"/>
        </w:rPr>
        <w:t>(2) Графа вводится при наличии других источников финансирования кроме местного бюджета.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2" w:name="sub_18333"/>
      <w:bookmarkEnd w:id="1"/>
      <w:r w:rsidRPr="002D7DCF">
        <w:rPr>
          <w:sz w:val="22"/>
          <w:szCs w:val="22"/>
        </w:rPr>
        <w:t>(3) Графа указывается при условии выделения средств из данного источника.</w:t>
      </w:r>
    </w:p>
    <w:bookmarkEnd w:id="2"/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7DCF">
        <w:rPr>
          <w:b/>
          <w:bCs/>
          <w:color w:val="26282F"/>
          <w:sz w:val="22"/>
          <w:szCs w:val="22"/>
        </w:rPr>
        <w:t>Используемые сокращения: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7DCF">
        <w:rPr>
          <w:b/>
          <w:bCs/>
          <w:color w:val="26282F"/>
          <w:sz w:val="22"/>
          <w:szCs w:val="22"/>
        </w:rPr>
        <w:t>ВЦП</w:t>
      </w:r>
      <w:r w:rsidRPr="002D7DCF">
        <w:rPr>
          <w:sz w:val="22"/>
          <w:szCs w:val="22"/>
        </w:rPr>
        <w:t xml:space="preserve"> - ведомственная целевая программа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7DCF">
        <w:rPr>
          <w:b/>
          <w:bCs/>
          <w:color w:val="26282F"/>
          <w:sz w:val="22"/>
          <w:szCs w:val="22"/>
        </w:rPr>
        <w:t>ФС</w:t>
      </w:r>
      <w:r w:rsidRPr="002D7DCF">
        <w:rPr>
          <w:sz w:val="22"/>
          <w:szCs w:val="22"/>
        </w:rPr>
        <w:t xml:space="preserve"> - федеральные средства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3" w:name="sub_365243"/>
      <w:r w:rsidRPr="002D7DCF">
        <w:rPr>
          <w:b/>
          <w:bCs/>
          <w:color w:val="26282F"/>
          <w:sz w:val="22"/>
          <w:szCs w:val="22"/>
        </w:rPr>
        <w:t>ОС</w:t>
      </w:r>
      <w:r w:rsidRPr="002D7DCF">
        <w:rPr>
          <w:sz w:val="22"/>
          <w:szCs w:val="22"/>
        </w:rPr>
        <w:t xml:space="preserve"> - областные средства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bookmarkStart w:id="4" w:name="sub_365244"/>
      <w:bookmarkEnd w:id="3"/>
      <w:r w:rsidRPr="002D7DCF">
        <w:rPr>
          <w:b/>
          <w:bCs/>
          <w:color w:val="26282F"/>
          <w:sz w:val="22"/>
          <w:szCs w:val="22"/>
        </w:rPr>
        <w:t>МС</w:t>
      </w:r>
      <w:r w:rsidRPr="002D7DCF">
        <w:rPr>
          <w:sz w:val="22"/>
          <w:szCs w:val="22"/>
        </w:rPr>
        <w:t xml:space="preserve"> – местные средства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2"/>
          <w:szCs w:val="22"/>
        </w:rPr>
      </w:pPr>
      <w:r w:rsidRPr="002D7DCF">
        <w:rPr>
          <w:b/>
          <w:sz w:val="22"/>
          <w:szCs w:val="22"/>
        </w:rPr>
        <w:t>СП</w:t>
      </w:r>
      <w:r w:rsidRPr="002D7DCF">
        <w:rPr>
          <w:sz w:val="22"/>
          <w:szCs w:val="22"/>
        </w:rPr>
        <w:t xml:space="preserve"> – средства поселений</w:t>
      </w:r>
      <w:r w:rsidRPr="002D7DCF">
        <w:rPr>
          <w:b/>
          <w:bCs/>
          <w:color w:val="26282F"/>
          <w:sz w:val="22"/>
          <w:szCs w:val="22"/>
        </w:rPr>
        <w:t xml:space="preserve"> </w:t>
      </w:r>
    </w:p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7DCF">
        <w:rPr>
          <w:b/>
          <w:bCs/>
          <w:color w:val="26282F"/>
          <w:sz w:val="22"/>
          <w:szCs w:val="22"/>
        </w:rPr>
        <w:t>ВИ</w:t>
      </w:r>
      <w:r w:rsidRPr="002D7DCF">
        <w:rPr>
          <w:sz w:val="22"/>
          <w:szCs w:val="22"/>
        </w:rPr>
        <w:t xml:space="preserve"> - внебюджетные источники</w:t>
      </w:r>
    </w:p>
    <w:bookmarkEnd w:id="4"/>
    <w:p w:rsidR="0092731F" w:rsidRPr="002D7DCF" w:rsidRDefault="0092731F" w:rsidP="0092731F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D7DCF">
        <w:rPr>
          <w:b/>
          <w:bCs/>
          <w:color w:val="26282F"/>
          <w:sz w:val="22"/>
          <w:szCs w:val="22"/>
        </w:rPr>
        <w:t>интернет</w:t>
      </w:r>
      <w:r w:rsidRPr="002D7DCF">
        <w:rPr>
          <w:sz w:val="22"/>
          <w:szCs w:val="22"/>
        </w:rPr>
        <w:t xml:space="preserve"> - информационно-телекоммуникационная сеть "Интернет"</w:t>
      </w:r>
    </w:p>
    <w:p w:rsidR="0092731F" w:rsidRDefault="0092731F" w:rsidP="0092731F">
      <w:pPr>
        <w:rPr>
          <w:rFonts w:ascii="Arial" w:hAnsi="Arial" w:cs="Arial"/>
          <w:i/>
          <w:iCs/>
          <w:color w:val="353842"/>
          <w:sz w:val="22"/>
          <w:szCs w:val="22"/>
          <w:shd w:val="clear" w:color="auto" w:fill="F0F0F0"/>
        </w:rPr>
      </w:pPr>
    </w:p>
    <w:p w:rsidR="00302AFE" w:rsidRPr="002D7DCF" w:rsidRDefault="00302AFE" w:rsidP="0092731F">
      <w:pPr>
        <w:rPr>
          <w:rFonts w:ascii="Arial" w:hAnsi="Arial" w:cs="Arial"/>
          <w:i/>
          <w:iCs/>
          <w:color w:val="353842"/>
          <w:sz w:val="22"/>
          <w:szCs w:val="22"/>
          <w:shd w:val="clear" w:color="auto" w:fill="F0F0F0"/>
        </w:rPr>
        <w:sectPr w:rsidR="00302AFE" w:rsidRPr="002D7DCF" w:rsidSect="004B4267">
          <w:pgSz w:w="16838" w:h="11906" w:orient="landscape"/>
          <w:pgMar w:top="568" w:right="284" w:bottom="426" w:left="1134" w:header="0" w:footer="0" w:gutter="0"/>
          <w:cols w:space="720"/>
        </w:sectPr>
      </w:pPr>
    </w:p>
    <w:p w:rsidR="00D355EF" w:rsidRPr="00D355EF" w:rsidRDefault="00D355EF" w:rsidP="002D7DCF">
      <w:pPr>
        <w:jc w:val="center"/>
        <w:rPr>
          <w:spacing w:val="2"/>
        </w:rPr>
      </w:pPr>
      <w:r w:rsidRPr="00D355EF">
        <w:rPr>
          <w:spacing w:val="2"/>
        </w:rPr>
        <w:lastRenderedPageBreak/>
        <w:t>Расчет резуль</w:t>
      </w:r>
      <w:r w:rsidR="004B4267">
        <w:rPr>
          <w:spacing w:val="2"/>
        </w:rPr>
        <w:t xml:space="preserve">тативности и эффективности ВЦП </w:t>
      </w:r>
      <w:r w:rsidR="004B4267">
        <w:t>Муниципального учреждения Большесельского муниципального района Ярославской области  «Управление образования администрации Большесельского муниципального района»</w:t>
      </w:r>
      <w:r w:rsidRPr="00D355EF">
        <w:t xml:space="preserve">  за 201</w:t>
      </w:r>
      <w:r w:rsidR="004B4267">
        <w:t>6</w:t>
      </w:r>
      <w:r w:rsidRPr="00D355EF">
        <w:t xml:space="preserve"> год</w:t>
      </w:r>
      <w:r w:rsidR="004B4267">
        <w:t>.</w:t>
      </w:r>
    </w:p>
    <w:p w:rsidR="00D355EF" w:rsidRPr="00D355EF" w:rsidRDefault="00D355EF" w:rsidP="00D355EF"/>
    <w:p w:rsidR="00D355EF" w:rsidRPr="00D355EF" w:rsidRDefault="00D355EF" w:rsidP="00D355EF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b/>
          <w:i/>
        </w:rPr>
      </w:pPr>
      <w:r w:rsidRPr="00D355EF">
        <w:rPr>
          <w:b/>
          <w:i/>
          <w:spacing w:val="2"/>
        </w:rPr>
        <w:t>Расчёт индекса результативности исполнения ВЦП (</w:t>
      </w:r>
      <w:proofErr w:type="gramStart"/>
      <w:r w:rsidRPr="00D355EF">
        <w:rPr>
          <w:b/>
          <w:i/>
          <w:spacing w:val="2"/>
          <w:lang w:val="en-US"/>
        </w:rPr>
        <w:t>R</w:t>
      </w:r>
      <w:proofErr w:type="spellStart"/>
      <w:proofErr w:type="gramEnd"/>
      <w:r w:rsidRPr="00D355EF">
        <w:rPr>
          <w:b/>
          <w:i/>
          <w:spacing w:val="2"/>
          <w:vertAlign w:val="subscript"/>
        </w:rPr>
        <w:t>исп</w:t>
      </w:r>
      <w:proofErr w:type="spellEnd"/>
      <w:r w:rsidRPr="00D355EF">
        <w:rPr>
          <w:b/>
          <w:i/>
          <w:spacing w:val="2"/>
        </w:rPr>
        <w:t xml:space="preserve">) </w:t>
      </w:r>
    </w:p>
    <w:p w:rsidR="00D355EF" w:rsidRPr="00D355EF" w:rsidRDefault="00D355EF" w:rsidP="00D355EF">
      <w:pPr>
        <w:widowControl w:val="0"/>
        <w:ind w:left="720"/>
        <w:contextualSpacing/>
        <w:jc w:val="both"/>
        <w:rPr>
          <w:spacing w:val="2"/>
        </w:rPr>
      </w:pPr>
    </w:p>
    <w:p w:rsidR="00D355EF" w:rsidRPr="00D355EF" w:rsidRDefault="00495971" w:rsidP="00D355EF">
      <w:pPr>
        <w:widowControl w:val="0"/>
        <w:ind w:left="720"/>
        <w:contextualSpacing/>
        <w:jc w:val="both"/>
      </w:pPr>
      <m:oMathPara>
        <m:oMath>
          <m:sSub>
            <m:sSubPr>
              <m:ctrlPr>
                <w:rPr>
                  <w:rFonts w:ascii="Cambria Math" w:hAnsi="Cambria Math"/>
                  <w:i/>
                  <w:spacing w:val="2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pacing w:val="2"/>
                </w:rPr>
                <m:t>R</m:t>
              </m:r>
            </m:e>
            <m:sub>
              <m:r>
                <w:rPr>
                  <w:rFonts w:ascii="Cambria Math" w:hAnsi="Cambria Math"/>
                  <w:spacing w:val="2"/>
                </w:rPr>
                <m:t>исп</m:t>
              </m:r>
            </m:sub>
          </m:sSub>
          <m:r>
            <w:rPr>
              <w:rFonts w:ascii="Cambria Math" w:hAnsi="Cambria Math"/>
              <w:spacing w:val="2"/>
            </w:rPr>
            <m:t>=</m:t>
          </m:r>
          <m:f>
            <m:fPr>
              <m:ctrlPr>
                <w:rPr>
                  <w:rFonts w:ascii="Cambria Math" w:hAnsi="Cambria Math"/>
                  <w:i/>
                  <w:spacing w:val="2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pacing w:val="2"/>
                    </w:rPr>
                  </m:ctrlPr>
                </m:naryPr>
                <m:sub>
                  <m:r>
                    <w:rPr>
                      <w:rFonts w:ascii="Cambria Math" w:hAnsi="Cambria Math"/>
                      <w:spacing w:val="2"/>
                    </w:rPr>
                    <m:t>i=1</m:t>
                  </m:r>
                </m:sub>
                <m:sup>
                  <m:r>
                    <w:rPr>
                      <w:rFonts w:ascii="Cambria Math" w:hAnsi="Cambria Math"/>
                      <w:spacing w:val="2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pacing w:val="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pacing w:val="2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pacing w:val="2"/>
                        </w:rPr>
                        <m:t>мi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pacing w:val="2"/>
                </w:rPr>
                <m:t>m</m:t>
              </m:r>
            </m:den>
          </m:f>
        </m:oMath>
      </m:oMathPara>
    </w:p>
    <w:p w:rsidR="00D355EF" w:rsidRPr="00D355EF" w:rsidRDefault="00D355EF" w:rsidP="00D355EF">
      <w:pPr>
        <w:widowControl w:val="0"/>
        <w:ind w:left="720"/>
        <w:contextualSpacing/>
        <w:jc w:val="both"/>
      </w:pPr>
    </w:p>
    <w:p w:rsidR="00D355EF" w:rsidRPr="00D355EF" w:rsidRDefault="00D355EF" w:rsidP="00D355EF">
      <w:pPr>
        <w:tabs>
          <w:tab w:val="left" w:pos="1276"/>
        </w:tabs>
        <w:spacing w:after="200" w:line="276" w:lineRule="auto"/>
      </w:pPr>
      <w:r w:rsidRPr="00D355EF">
        <w:t>определяется индекс результативности исполнения каждой задачи (</w:t>
      </w:r>
      <w:proofErr w:type="gramStart"/>
      <w:r w:rsidRPr="00D355EF">
        <w:rPr>
          <w:lang w:val="en-US"/>
        </w:rPr>
        <w:t>R</w:t>
      </w:r>
      <w:proofErr w:type="gramEnd"/>
      <w:r w:rsidRPr="00D355EF">
        <w:rPr>
          <w:vertAlign w:val="subscript"/>
        </w:rPr>
        <w:t>з</w:t>
      </w:r>
      <w:r w:rsidRPr="00D355EF">
        <w:t>) по формуле:</w:t>
      </w:r>
    </w:p>
    <w:p w:rsidR="00D355EF" w:rsidRPr="00D355EF" w:rsidRDefault="00495971" w:rsidP="00D355EF">
      <w:pPr>
        <w:spacing w:after="200" w:line="276" w:lineRule="auto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з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spacing w:val="2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  <w:lang w:val="en-US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/>
                        <w:spacing w:val="2"/>
                      </w:rPr>
                      <m:t>(Х</m:t>
                    </m:r>
                  </m:e>
                </m:nary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факт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/</m:t>
            </m:r>
            <m:sSub>
              <m:sSubPr>
                <m:ctrlPr>
                  <w:rPr>
                    <w:rFonts w:ascii="Cambria Math" w:hAnsi="Cambria Math"/>
                    <w:spacing w:val="2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Х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план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hAnsi="Cambria Math"/>
                <w:spacing w:val="2"/>
                <w:lang w:val="en-US"/>
              </w:rPr>
              <m:t>n</m:t>
            </m:r>
          </m:den>
        </m:f>
        <m:r>
          <m:rPr>
            <m:sty m:val="p"/>
          </m:rPr>
          <w:rPr>
            <w:rFonts w:ascii="Cambria Math" w:hAnsi="Cambria Math"/>
            <w:spacing w:val="2"/>
          </w:rPr>
          <m:t xml:space="preserve">×100% </m:t>
        </m:r>
      </m:oMath>
      <w:r w:rsidR="00D355EF" w:rsidRPr="00D355EF">
        <w:rPr>
          <w:spacing w:val="2"/>
        </w:rPr>
        <w:t>,</w:t>
      </w:r>
    </w:p>
    <w:p w:rsidR="00D355EF" w:rsidRPr="00D355EF" w:rsidRDefault="00D355EF" w:rsidP="00D355EF">
      <w:pPr>
        <w:spacing w:after="200" w:line="276" w:lineRule="auto"/>
        <w:rPr>
          <w:spacing w:val="2"/>
        </w:rPr>
      </w:pPr>
      <w:r w:rsidRPr="00D355EF">
        <w:rPr>
          <w:spacing w:val="2"/>
        </w:rPr>
        <w:t>где</w:t>
      </w:r>
    </w:p>
    <w:p w:rsidR="00D355EF" w:rsidRPr="00D355EF" w:rsidRDefault="00D355EF" w:rsidP="00D355EF">
      <w:pPr>
        <w:spacing w:after="200" w:line="276" w:lineRule="auto"/>
        <w:rPr>
          <w:spacing w:val="2"/>
        </w:rPr>
      </w:pPr>
      <w:r w:rsidRPr="00D355EF">
        <w:rPr>
          <w:spacing w:val="2"/>
        </w:rPr>
        <w:t xml:space="preserve">Х </w:t>
      </w:r>
      <w:r w:rsidRPr="00D355EF">
        <w:rPr>
          <w:spacing w:val="2"/>
          <w:vertAlign w:val="subscript"/>
        </w:rPr>
        <w:t xml:space="preserve">факт </w:t>
      </w:r>
      <w:proofErr w:type="gramStart"/>
      <w:r w:rsidRPr="00D355EF">
        <w:rPr>
          <w:spacing w:val="2"/>
        </w:rPr>
        <w:t>–ф</w:t>
      </w:r>
      <w:proofErr w:type="gramEnd"/>
      <w:r w:rsidRPr="00D355EF">
        <w:rPr>
          <w:spacing w:val="2"/>
        </w:rPr>
        <w:t>актическое значение результата задачи на отчетный период;</w:t>
      </w:r>
    </w:p>
    <w:p w:rsidR="00D355EF" w:rsidRPr="00D355EF" w:rsidRDefault="00D355EF" w:rsidP="00D355EF">
      <w:pPr>
        <w:spacing w:after="200" w:line="276" w:lineRule="auto"/>
        <w:rPr>
          <w:spacing w:val="2"/>
        </w:rPr>
      </w:pPr>
      <w:r w:rsidRPr="00D355EF">
        <w:rPr>
          <w:spacing w:val="2"/>
        </w:rPr>
        <w:t xml:space="preserve">Х </w:t>
      </w:r>
      <w:r w:rsidRPr="00D355EF">
        <w:rPr>
          <w:spacing w:val="2"/>
          <w:vertAlign w:val="subscript"/>
        </w:rPr>
        <w:t xml:space="preserve">план </w:t>
      </w:r>
      <w:proofErr w:type="gramStart"/>
      <w:r w:rsidRPr="00D355EF">
        <w:rPr>
          <w:spacing w:val="2"/>
        </w:rPr>
        <w:t>–п</w:t>
      </w:r>
      <w:proofErr w:type="gramEnd"/>
      <w:r w:rsidRPr="00D355EF">
        <w:rPr>
          <w:spacing w:val="2"/>
        </w:rPr>
        <w:t>лановое значение результата задачи на отчетный период;</w:t>
      </w:r>
    </w:p>
    <w:p w:rsidR="00D355EF" w:rsidRPr="00D355EF" w:rsidRDefault="00D355EF" w:rsidP="00D355EF">
      <w:pPr>
        <w:spacing w:after="200" w:line="276" w:lineRule="auto"/>
        <w:rPr>
          <w:spacing w:val="2"/>
        </w:rPr>
      </w:pPr>
      <w:r w:rsidRPr="00D355EF">
        <w:rPr>
          <w:spacing w:val="2"/>
          <w:lang w:val="en-US"/>
        </w:rPr>
        <w:t>n</w:t>
      </w:r>
      <w:r w:rsidRPr="00D355EF">
        <w:rPr>
          <w:spacing w:val="2"/>
        </w:rPr>
        <w:t xml:space="preserve"> – </w:t>
      </w:r>
      <w:proofErr w:type="gramStart"/>
      <w:r w:rsidRPr="00D355EF">
        <w:rPr>
          <w:spacing w:val="2"/>
        </w:rPr>
        <w:t>количество</w:t>
      </w:r>
      <w:proofErr w:type="gramEnd"/>
      <w:r w:rsidRPr="00D355EF">
        <w:rPr>
          <w:spacing w:val="2"/>
        </w:rPr>
        <w:t xml:space="preserve"> результатов задачи, запланированных на отчетный период</w:t>
      </w:r>
    </w:p>
    <w:p w:rsidR="00D355EF" w:rsidRPr="00D355EF" w:rsidRDefault="00D355EF" w:rsidP="00D355EF">
      <w:pPr>
        <w:widowControl w:val="0"/>
        <w:contextualSpacing/>
        <w:jc w:val="both"/>
      </w:pPr>
      <w:r w:rsidRPr="00D355EF">
        <w:rPr>
          <w:lang w:val="en-US"/>
        </w:rPr>
        <w:t>R</w:t>
      </w:r>
      <w:r w:rsidRPr="00D355EF">
        <w:t xml:space="preserve">з 1 = </w:t>
      </w:r>
      <w:r w:rsidR="00103364" w:rsidRPr="00103364">
        <w:rPr>
          <w:u w:val="single"/>
        </w:rPr>
        <w:t>4 481 258 * (</w:t>
      </w:r>
      <w:r w:rsidR="004B4267" w:rsidRPr="00103364">
        <w:rPr>
          <w:u w:val="single"/>
        </w:rPr>
        <w:t>4</w:t>
      </w:r>
      <w:r w:rsidR="004B4267">
        <w:rPr>
          <w:u w:val="single"/>
        </w:rPr>
        <w:t> 481 258/4 481</w:t>
      </w:r>
      <w:r w:rsidR="00103364">
        <w:rPr>
          <w:u w:val="single"/>
        </w:rPr>
        <w:t> </w:t>
      </w:r>
      <w:r w:rsidR="004B4267">
        <w:rPr>
          <w:u w:val="single"/>
        </w:rPr>
        <w:t>258</w:t>
      </w:r>
      <w:proofErr w:type="gramStart"/>
      <w:r w:rsidR="00103364">
        <w:rPr>
          <w:u w:val="single"/>
        </w:rPr>
        <w:t>)</w:t>
      </w:r>
      <w:r w:rsidRPr="00D355EF">
        <w:rPr>
          <w:u w:val="single"/>
        </w:rPr>
        <w:t xml:space="preserve"> </w:t>
      </w:r>
      <w:r w:rsidRPr="00D355EF">
        <w:t xml:space="preserve"> х</w:t>
      </w:r>
      <w:proofErr w:type="gramEnd"/>
      <w:r w:rsidRPr="00D355EF">
        <w:t xml:space="preserve"> 100% = 100%</w:t>
      </w:r>
    </w:p>
    <w:p w:rsidR="00D355EF" w:rsidRPr="00D355EF" w:rsidRDefault="00D355EF" w:rsidP="00D355EF">
      <w:pPr>
        <w:widowControl w:val="0"/>
        <w:contextualSpacing/>
        <w:jc w:val="both"/>
      </w:pPr>
      <w:r w:rsidRPr="00D355EF">
        <w:t xml:space="preserve">                       </w:t>
      </w:r>
      <w:r w:rsidR="00103364">
        <w:t xml:space="preserve">    4 481 258</w:t>
      </w:r>
    </w:p>
    <w:p w:rsidR="00103364" w:rsidRDefault="00103364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</w:pPr>
      <w:r w:rsidRPr="00D355EF">
        <w:rPr>
          <w:lang w:val="en-US"/>
        </w:rPr>
        <w:t>R</w:t>
      </w:r>
      <w:r w:rsidRPr="00D355EF">
        <w:t>з 2 =</w:t>
      </w:r>
      <w:r w:rsidR="00103364">
        <w:rPr>
          <w:u w:val="single"/>
        </w:rPr>
        <w:t>152 083623</w:t>
      </w:r>
      <w:proofErr w:type="gramStart"/>
      <w:r w:rsidR="00103364">
        <w:rPr>
          <w:u w:val="single"/>
        </w:rPr>
        <w:t>,</w:t>
      </w:r>
      <w:r w:rsidR="00103364" w:rsidRPr="00103364">
        <w:rPr>
          <w:u w:val="single"/>
        </w:rPr>
        <w:t>68</w:t>
      </w:r>
      <w:proofErr w:type="gramEnd"/>
      <w:r w:rsidR="00103364">
        <w:rPr>
          <w:u w:val="single"/>
        </w:rPr>
        <w:t xml:space="preserve"> * (149 928 034,35/152 083 623,68)</w:t>
      </w:r>
      <w:r w:rsidRPr="00D355EF">
        <w:rPr>
          <w:u w:val="single"/>
        </w:rPr>
        <w:t xml:space="preserve"> </w:t>
      </w:r>
      <w:r w:rsidRPr="00D355EF">
        <w:t xml:space="preserve"> х 100% = </w:t>
      </w:r>
      <w:r w:rsidR="00103364">
        <w:t>98,5</w:t>
      </w:r>
      <w:r w:rsidRPr="00D355EF">
        <w:t>%</w:t>
      </w:r>
    </w:p>
    <w:p w:rsidR="00103364" w:rsidRDefault="00103364" w:rsidP="00103364">
      <w:pPr>
        <w:widowControl w:val="0"/>
        <w:tabs>
          <w:tab w:val="left" w:pos="2662"/>
        </w:tabs>
        <w:contextualSpacing/>
        <w:jc w:val="both"/>
      </w:pPr>
      <w:r>
        <w:tab/>
        <w:t>152 083623,68</w:t>
      </w:r>
    </w:p>
    <w:p w:rsidR="00103364" w:rsidRDefault="00103364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</w:pPr>
      <w:r w:rsidRPr="00D355EF">
        <w:rPr>
          <w:lang w:val="en-US"/>
        </w:rPr>
        <w:t>R</w:t>
      </w:r>
      <w:r w:rsidRPr="00D355EF">
        <w:t xml:space="preserve">з 3 = </w:t>
      </w:r>
      <w:r w:rsidR="00103364" w:rsidRPr="00103364">
        <w:rPr>
          <w:u w:val="single"/>
        </w:rPr>
        <w:t>4 156 410</w:t>
      </w:r>
      <w:proofErr w:type="gramStart"/>
      <w:r w:rsidR="00103364" w:rsidRPr="00103364">
        <w:rPr>
          <w:u w:val="single"/>
        </w:rPr>
        <w:t>,32</w:t>
      </w:r>
      <w:proofErr w:type="gramEnd"/>
      <w:r w:rsidR="00103364">
        <w:rPr>
          <w:u w:val="single"/>
        </w:rPr>
        <w:t xml:space="preserve"> * (</w:t>
      </w:r>
      <w:r w:rsidR="00103364" w:rsidRPr="00103364">
        <w:rPr>
          <w:u w:val="single"/>
        </w:rPr>
        <w:t>4 156</w:t>
      </w:r>
      <w:r w:rsidR="00103364">
        <w:rPr>
          <w:u w:val="single"/>
        </w:rPr>
        <w:t> 406,62/</w:t>
      </w:r>
      <w:r w:rsidR="00103364" w:rsidRPr="00103364">
        <w:rPr>
          <w:u w:val="single"/>
        </w:rPr>
        <w:t>4 156 410,32</w:t>
      </w:r>
      <w:r w:rsidR="00103364">
        <w:rPr>
          <w:u w:val="single"/>
        </w:rPr>
        <w:t xml:space="preserve">) </w:t>
      </w:r>
      <w:r w:rsidR="00103364">
        <w:t xml:space="preserve"> </w:t>
      </w:r>
      <w:r w:rsidRPr="00D355EF">
        <w:t>х 100% = 100 %</w:t>
      </w:r>
    </w:p>
    <w:p w:rsidR="00D355EF" w:rsidRPr="00D355EF" w:rsidRDefault="00D355EF" w:rsidP="00103364">
      <w:pPr>
        <w:widowControl w:val="0"/>
        <w:tabs>
          <w:tab w:val="left" w:pos="2662"/>
        </w:tabs>
        <w:contextualSpacing/>
        <w:jc w:val="both"/>
      </w:pPr>
      <w:r w:rsidRPr="00D355EF">
        <w:t xml:space="preserve">                     </w:t>
      </w:r>
      <w:r w:rsidR="00103364">
        <w:tab/>
      </w:r>
      <w:r w:rsidR="00103364" w:rsidRPr="00103364">
        <w:t>4 156 410,32</w:t>
      </w:r>
    </w:p>
    <w:p w:rsidR="00103364" w:rsidRDefault="00103364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</w:pPr>
      <w:r w:rsidRPr="00D355EF">
        <w:rPr>
          <w:lang w:val="en-US"/>
        </w:rPr>
        <w:t>R</w:t>
      </w:r>
      <w:r w:rsidRPr="00D355EF">
        <w:t xml:space="preserve">з 4 = </w:t>
      </w:r>
      <w:r w:rsidR="00103364">
        <w:rPr>
          <w:u w:val="single"/>
        </w:rPr>
        <w:t>22 000</w:t>
      </w:r>
      <w:r w:rsidRPr="00D355EF">
        <w:rPr>
          <w:u w:val="single"/>
        </w:rPr>
        <w:t xml:space="preserve"> </w:t>
      </w:r>
      <w:r w:rsidR="00103364">
        <w:rPr>
          <w:u w:val="single"/>
        </w:rPr>
        <w:t xml:space="preserve">* </w:t>
      </w:r>
      <w:r w:rsidRPr="00D355EF">
        <w:rPr>
          <w:u w:val="single"/>
        </w:rPr>
        <w:t>(</w:t>
      </w:r>
      <w:r w:rsidR="00103364">
        <w:rPr>
          <w:u w:val="single"/>
        </w:rPr>
        <w:t>22 000</w:t>
      </w:r>
      <w:r w:rsidRPr="00D355EF">
        <w:rPr>
          <w:u w:val="single"/>
        </w:rPr>
        <w:t>/</w:t>
      </w:r>
      <w:r w:rsidR="00103364">
        <w:rPr>
          <w:u w:val="single"/>
        </w:rPr>
        <w:t>22 000</w:t>
      </w:r>
      <w:proofErr w:type="gramStart"/>
      <w:r w:rsidRPr="00D355EF">
        <w:rPr>
          <w:u w:val="single"/>
        </w:rPr>
        <w:t xml:space="preserve">) </w:t>
      </w:r>
      <w:r w:rsidRPr="00D355EF">
        <w:t xml:space="preserve"> х</w:t>
      </w:r>
      <w:proofErr w:type="gramEnd"/>
      <w:r w:rsidRPr="00D355EF">
        <w:t xml:space="preserve"> 100% = 100 %</w:t>
      </w:r>
    </w:p>
    <w:p w:rsidR="00103364" w:rsidRDefault="00D355EF" w:rsidP="00103364">
      <w:pPr>
        <w:widowControl w:val="0"/>
        <w:tabs>
          <w:tab w:val="left" w:pos="1658"/>
        </w:tabs>
        <w:contextualSpacing/>
        <w:jc w:val="both"/>
      </w:pPr>
      <w:r w:rsidRPr="00D355EF">
        <w:t xml:space="preserve">                   </w:t>
      </w:r>
      <w:r w:rsidR="00103364">
        <w:tab/>
        <w:t>22 000</w:t>
      </w:r>
    </w:p>
    <w:p w:rsidR="00103364" w:rsidRDefault="00103364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</w:pPr>
      <w:r w:rsidRPr="00D355EF">
        <w:rPr>
          <w:lang w:val="en-US"/>
        </w:rPr>
        <w:t>R</w:t>
      </w:r>
      <w:r w:rsidRPr="00D355EF">
        <w:t xml:space="preserve">з 5 = </w:t>
      </w:r>
      <w:r w:rsidR="00825B62">
        <w:rPr>
          <w:u w:val="single"/>
        </w:rPr>
        <w:t>5 250 294</w:t>
      </w:r>
      <w:proofErr w:type="gramStart"/>
      <w:r w:rsidR="00825B62">
        <w:rPr>
          <w:u w:val="single"/>
        </w:rPr>
        <w:t>,63</w:t>
      </w:r>
      <w:proofErr w:type="gramEnd"/>
      <w:r w:rsidR="00825B62">
        <w:rPr>
          <w:u w:val="single"/>
        </w:rPr>
        <w:t xml:space="preserve"> *</w:t>
      </w:r>
      <w:r w:rsidRPr="00D355EF">
        <w:rPr>
          <w:u w:val="single"/>
        </w:rPr>
        <w:t xml:space="preserve"> (</w:t>
      </w:r>
      <w:r w:rsidR="00825B62">
        <w:rPr>
          <w:u w:val="single"/>
        </w:rPr>
        <w:t>5 184 339,71</w:t>
      </w:r>
      <w:r w:rsidRPr="00D355EF">
        <w:rPr>
          <w:u w:val="single"/>
        </w:rPr>
        <w:t>/</w:t>
      </w:r>
      <w:r w:rsidR="00825B62">
        <w:rPr>
          <w:u w:val="single"/>
        </w:rPr>
        <w:t>5 250 294,63</w:t>
      </w:r>
      <w:r w:rsidRPr="00D355EF">
        <w:rPr>
          <w:u w:val="single"/>
        </w:rPr>
        <w:t xml:space="preserve">) </w:t>
      </w:r>
      <w:r w:rsidR="00825B62">
        <w:t xml:space="preserve"> х 100% = 98,7</w:t>
      </w:r>
      <w:r w:rsidRPr="00D355EF">
        <w:t>%</w:t>
      </w:r>
    </w:p>
    <w:p w:rsidR="00825B62" w:rsidRDefault="00D355EF" w:rsidP="00825B62">
      <w:pPr>
        <w:widowControl w:val="0"/>
        <w:tabs>
          <w:tab w:val="left" w:pos="2528"/>
        </w:tabs>
        <w:contextualSpacing/>
        <w:jc w:val="both"/>
      </w:pPr>
      <w:r w:rsidRPr="00D355EF">
        <w:t xml:space="preserve">                   </w:t>
      </w:r>
      <w:r w:rsidR="00825B62">
        <w:tab/>
        <w:t>5 250 294,63</w:t>
      </w:r>
    </w:p>
    <w:p w:rsidR="0025509C" w:rsidRDefault="0025509C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  <w:rPr>
          <w:b/>
        </w:rPr>
      </w:pPr>
      <w:r w:rsidRPr="00D355EF">
        <w:rPr>
          <w:b/>
          <w:lang w:val="en-US"/>
        </w:rPr>
        <w:t>R</w:t>
      </w:r>
      <w:r w:rsidRPr="00D355EF">
        <w:rPr>
          <w:b/>
        </w:rPr>
        <w:t xml:space="preserve"> з = (</w:t>
      </w:r>
      <w:r w:rsidRPr="00D355EF">
        <w:rPr>
          <w:b/>
          <w:lang w:val="en-US"/>
        </w:rPr>
        <w:t>R</w:t>
      </w:r>
      <w:r w:rsidRPr="00D355EF">
        <w:rPr>
          <w:b/>
        </w:rPr>
        <w:t xml:space="preserve">з 1 + </w:t>
      </w:r>
      <w:r w:rsidRPr="00D355EF">
        <w:rPr>
          <w:b/>
          <w:lang w:val="en-US"/>
        </w:rPr>
        <w:t>R</w:t>
      </w:r>
      <w:r w:rsidRPr="00D355EF">
        <w:rPr>
          <w:b/>
        </w:rPr>
        <w:t xml:space="preserve">з 2 + </w:t>
      </w:r>
      <w:proofErr w:type="gramStart"/>
      <w:r w:rsidRPr="00D355EF">
        <w:rPr>
          <w:b/>
          <w:lang w:val="en-US"/>
        </w:rPr>
        <w:t>R</w:t>
      </w:r>
      <w:r w:rsidRPr="00D355EF">
        <w:rPr>
          <w:b/>
        </w:rPr>
        <w:t xml:space="preserve">з </w:t>
      </w:r>
      <w:r w:rsidRPr="00D355EF">
        <w:rPr>
          <w:b/>
          <w:vertAlign w:val="subscript"/>
        </w:rPr>
        <w:t xml:space="preserve"> +</w:t>
      </w:r>
      <w:proofErr w:type="gramEnd"/>
      <w:r w:rsidRPr="00D355EF">
        <w:rPr>
          <w:b/>
          <w:vertAlign w:val="subscript"/>
        </w:rPr>
        <w:t xml:space="preserve"> </w:t>
      </w:r>
      <w:r w:rsidRPr="00D355EF">
        <w:rPr>
          <w:b/>
          <w:lang w:val="en-US"/>
        </w:rPr>
        <w:t>R</w:t>
      </w:r>
      <w:r w:rsidRPr="00D355EF">
        <w:rPr>
          <w:b/>
        </w:rPr>
        <w:t xml:space="preserve">4 + </w:t>
      </w:r>
      <w:r w:rsidRPr="00D355EF">
        <w:rPr>
          <w:b/>
          <w:lang w:val="en-US"/>
        </w:rPr>
        <w:t>R</w:t>
      </w:r>
      <w:r w:rsidRPr="00D355EF">
        <w:rPr>
          <w:b/>
        </w:rPr>
        <w:t xml:space="preserve">5): 3 = (100 % + </w:t>
      </w:r>
      <w:r w:rsidR="0025509C">
        <w:rPr>
          <w:b/>
        </w:rPr>
        <w:t>98,5</w:t>
      </w:r>
      <w:r w:rsidRPr="00D355EF">
        <w:rPr>
          <w:b/>
        </w:rPr>
        <w:t xml:space="preserve"> % + 100 %+ 100 %+ </w:t>
      </w:r>
      <w:r w:rsidR="0025509C">
        <w:rPr>
          <w:b/>
        </w:rPr>
        <w:t>98,7</w:t>
      </w:r>
      <w:r w:rsidRPr="00D355EF">
        <w:rPr>
          <w:b/>
        </w:rPr>
        <w:t xml:space="preserve"> %) : 5 = </w:t>
      </w:r>
      <w:r w:rsidR="0025509C">
        <w:rPr>
          <w:b/>
        </w:rPr>
        <w:t>99,4</w:t>
      </w:r>
      <w:r w:rsidRPr="00D355EF">
        <w:rPr>
          <w:b/>
        </w:rPr>
        <w:t xml:space="preserve">  %</w:t>
      </w:r>
    </w:p>
    <w:p w:rsidR="00D355EF" w:rsidRPr="00D355EF" w:rsidRDefault="00D355EF" w:rsidP="00D355EF">
      <w:pPr>
        <w:widowControl w:val="0"/>
        <w:contextualSpacing/>
        <w:jc w:val="both"/>
      </w:pPr>
    </w:p>
    <w:p w:rsidR="00D355EF" w:rsidRPr="00D355EF" w:rsidRDefault="00D355EF" w:rsidP="00D355EF">
      <w:pPr>
        <w:widowControl w:val="0"/>
        <w:contextualSpacing/>
        <w:jc w:val="both"/>
        <w:rPr>
          <w:b/>
          <w:u w:val="single"/>
        </w:rPr>
      </w:pPr>
      <w:r w:rsidRPr="00D355EF">
        <w:rPr>
          <w:b/>
          <w:lang w:val="en-US"/>
        </w:rPr>
        <w:t>R</w:t>
      </w:r>
      <w:r w:rsidRPr="00D355EF">
        <w:rPr>
          <w:b/>
        </w:rPr>
        <w:t xml:space="preserve"> </w:t>
      </w:r>
      <w:proofErr w:type="spellStart"/>
      <w:r w:rsidRPr="00D355EF">
        <w:rPr>
          <w:b/>
        </w:rPr>
        <w:t>исп</w:t>
      </w:r>
      <w:proofErr w:type="spellEnd"/>
      <w:r w:rsidRPr="00D355EF">
        <w:rPr>
          <w:b/>
        </w:rPr>
        <w:t xml:space="preserve"> </w:t>
      </w:r>
      <w:proofErr w:type="gramStart"/>
      <w:r w:rsidRPr="00D355EF">
        <w:rPr>
          <w:b/>
        </w:rPr>
        <w:t xml:space="preserve">=  </w:t>
      </w:r>
      <w:r w:rsidR="0025509C">
        <w:rPr>
          <w:b/>
          <w:u w:val="single"/>
        </w:rPr>
        <w:t>5</w:t>
      </w:r>
      <w:proofErr w:type="gramEnd"/>
      <w:r w:rsidRPr="00D355EF">
        <w:rPr>
          <w:b/>
          <w:u w:val="single"/>
        </w:rPr>
        <w:t xml:space="preserve"> х </w:t>
      </w:r>
      <w:r w:rsidR="0025509C">
        <w:rPr>
          <w:b/>
          <w:u w:val="single"/>
        </w:rPr>
        <w:t>99,4</w:t>
      </w:r>
      <w:r w:rsidRPr="00D355EF">
        <w:rPr>
          <w:b/>
          <w:u w:val="single"/>
        </w:rPr>
        <w:t xml:space="preserve">  %  </w:t>
      </w:r>
      <w:r w:rsidRPr="00D355EF">
        <w:rPr>
          <w:b/>
        </w:rPr>
        <w:t xml:space="preserve">= </w:t>
      </w:r>
      <w:r w:rsidR="0025509C">
        <w:rPr>
          <w:b/>
        </w:rPr>
        <w:t>99,4</w:t>
      </w:r>
      <w:r w:rsidRPr="00D355EF">
        <w:rPr>
          <w:b/>
        </w:rPr>
        <w:t xml:space="preserve">  %</w:t>
      </w:r>
    </w:p>
    <w:p w:rsidR="00D355EF" w:rsidRPr="00D355EF" w:rsidRDefault="0025509C" w:rsidP="00D355EF">
      <w:pPr>
        <w:widowControl w:val="0"/>
        <w:contextualSpacing/>
        <w:jc w:val="both"/>
        <w:rPr>
          <w:b/>
        </w:rPr>
      </w:pPr>
      <w:r>
        <w:rPr>
          <w:b/>
        </w:rPr>
        <w:t xml:space="preserve">                      5</w:t>
      </w:r>
    </w:p>
    <w:p w:rsidR="0092731F" w:rsidRPr="00D355EF" w:rsidRDefault="0092731F" w:rsidP="002E5759">
      <w:pPr>
        <w:widowControl w:val="0"/>
        <w:autoSpaceDE w:val="0"/>
        <w:autoSpaceDN w:val="0"/>
        <w:adjustRightInd w:val="0"/>
        <w:spacing w:before="75"/>
        <w:jc w:val="both"/>
        <w:rPr>
          <w:rFonts w:ascii="Arial" w:hAnsi="Arial" w:cs="Arial"/>
          <w:iCs/>
          <w:color w:val="353842"/>
          <w:shd w:val="clear" w:color="auto" w:fill="F0F0F0"/>
        </w:rPr>
      </w:pPr>
    </w:p>
    <w:p w:rsidR="0025509C" w:rsidRPr="002D7DCF" w:rsidRDefault="002D7DCF" w:rsidP="002D7DCF">
      <w:pPr>
        <w:widowControl w:val="0"/>
        <w:spacing w:after="200" w:line="276" w:lineRule="auto"/>
        <w:contextualSpacing/>
        <w:jc w:val="both"/>
        <w:rPr>
          <w:b/>
          <w:i/>
          <w:spacing w:val="2"/>
        </w:rPr>
      </w:pPr>
      <w:r w:rsidRPr="002D7DCF">
        <w:rPr>
          <w:b/>
          <w:i/>
          <w:spacing w:val="2"/>
        </w:rPr>
        <w:t xml:space="preserve">2. </w:t>
      </w:r>
      <w:r w:rsidR="0025509C" w:rsidRPr="0025509C">
        <w:rPr>
          <w:b/>
          <w:i/>
          <w:spacing w:val="2"/>
        </w:rPr>
        <w:t>Расчет индекса эффективности исполнения ВЦП (</w:t>
      </w:r>
      <w:proofErr w:type="spellStart"/>
      <w:r w:rsidR="0025509C" w:rsidRPr="0025509C">
        <w:rPr>
          <w:b/>
          <w:i/>
          <w:spacing w:val="2"/>
        </w:rPr>
        <w:t>Е</w:t>
      </w:r>
      <w:r w:rsidR="0025509C" w:rsidRPr="0025509C">
        <w:rPr>
          <w:b/>
          <w:i/>
          <w:spacing w:val="2"/>
          <w:vertAlign w:val="subscript"/>
        </w:rPr>
        <w:t>исп</w:t>
      </w:r>
      <w:proofErr w:type="spellEnd"/>
      <w:r w:rsidR="0025509C" w:rsidRPr="0025509C">
        <w:rPr>
          <w:b/>
          <w:i/>
          <w:spacing w:val="2"/>
        </w:rPr>
        <w:t>) определяется по формуле:</w:t>
      </w:r>
    </w:p>
    <w:p w:rsidR="0025509C" w:rsidRPr="0025509C" w:rsidRDefault="0025509C" w:rsidP="0025509C">
      <w:pPr>
        <w:widowControl w:val="0"/>
        <w:spacing w:after="200" w:line="276" w:lineRule="auto"/>
        <w:contextualSpacing/>
        <w:jc w:val="both"/>
        <w:rPr>
          <w:i/>
          <w:spacing w:val="2"/>
        </w:rPr>
      </w:pPr>
    </w:p>
    <w:p w:rsidR="0025509C" w:rsidRPr="0025509C" w:rsidRDefault="00495971" w:rsidP="0025509C">
      <w:pPr>
        <w:spacing w:after="200" w:line="276" w:lineRule="auto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</w:rPr>
            </m:ctrlPr>
          </m:sSubPr>
          <m:e>
            <m:eqArr>
              <m:eqArrPr>
                <m:ctrlPr>
                  <w:rPr>
                    <w:rFonts w:ascii="Cambria Math" w:hAnsi="Cambria Math"/>
                    <w:i/>
                    <w:spacing w:val="2"/>
                  </w:rPr>
                </m:ctrlPr>
              </m:eqArrPr>
              <m:e/>
              <m:e>
                <m:r>
                  <w:rPr>
                    <w:rFonts w:ascii="Cambria Math" w:hAnsi="Cambria Math"/>
                    <w:spacing w:val="2"/>
                  </w:rPr>
                  <m:t>Е</m:t>
                </m:r>
              </m:e>
            </m:eqArr>
          </m:e>
          <m:sub>
            <m:r>
              <w:rPr>
                <w:rFonts w:ascii="Cambria Math" w:hAnsi="Cambria Math"/>
                <w:spacing w:val="2"/>
              </w:rPr>
              <m:t>исп</m:t>
            </m:r>
          </m:sub>
        </m:sSub>
        <m: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i/>
                <w:spacing w:val="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pacing w:val="2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pacing w:val="2"/>
                  </w:rPr>
                  <m:t>исп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i/>
                    <w:spacing w:val="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spacing w:val="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25509C">
        <w:rPr>
          <w:i/>
          <w:spacing w:val="2"/>
        </w:rPr>
        <w:t xml:space="preserve"> </w:t>
      </w:r>
      <w:r w:rsidR="0025509C" w:rsidRPr="0025509C">
        <w:rPr>
          <w:i/>
          <w:spacing w:val="2"/>
        </w:rPr>
        <w:t>,</w:t>
      </w:r>
      <w:r w:rsidR="0025509C" w:rsidRPr="0025509C">
        <w:rPr>
          <w:spacing w:val="2"/>
        </w:rPr>
        <w:t>где</w:t>
      </w:r>
    </w:p>
    <w:p w:rsidR="0025509C" w:rsidRPr="0025509C" w:rsidRDefault="0025509C" w:rsidP="0025509C">
      <w:pPr>
        <w:spacing w:after="200" w:line="276" w:lineRule="auto"/>
        <w:rPr>
          <w:spacing w:val="2"/>
        </w:rPr>
      </w:pPr>
      <w:proofErr w:type="spellStart"/>
      <w:proofErr w:type="gramStart"/>
      <w:r w:rsidRPr="0025509C">
        <w:rPr>
          <w:spacing w:val="2"/>
        </w:rPr>
        <w:t>F</w:t>
      </w:r>
      <w:proofErr w:type="gramEnd"/>
      <w:r w:rsidRPr="0025509C">
        <w:rPr>
          <w:spacing w:val="2"/>
          <w:vertAlign w:val="subscript"/>
        </w:rPr>
        <w:t>факт</w:t>
      </w:r>
      <w:proofErr w:type="spellEnd"/>
      <w:r w:rsidRPr="0025509C"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25509C" w:rsidRPr="0025509C" w:rsidRDefault="0025509C" w:rsidP="0025509C">
      <w:pPr>
        <w:spacing w:after="200" w:line="276" w:lineRule="auto"/>
        <w:rPr>
          <w:spacing w:val="2"/>
        </w:rPr>
      </w:pPr>
      <w:proofErr w:type="spellStart"/>
      <w:proofErr w:type="gramStart"/>
      <w:r w:rsidRPr="0025509C">
        <w:rPr>
          <w:spacing w:val="2"/>
        </w:rPr>
        <w:t>F</w:t>
      </w:r>
      <w:proofErr w:type="gramEnd"/>
      <w:r w:rsidRPr="0025509C">
        <w:rPr>
          <w:spacing w:val="2"/>
          <w:vertAlign w:val="subscript"/>
        </w:rPr>
        <w:t>план</w:t>
      </w:r>
      <w:proofErr w:type="spellEnd"/>
      <w:r w:rsidRPr="0025509C"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25509C" w:rsidRPr="0025509C" w:rsidRDefault="0025509C" w:rsidP="0025509C">
      <w:pPr>
        <w:spacing w:line="276" w:lineRule="auto"/>
        <w:rPr>
          <w:b/>
          <w:spacing w:val="2"/>
          <w:u w:val="single"/>
        </w:rPr>
      </w:pPr>
      <w:r w:rsidRPr="0025509C">
        <w:rPr>
          <w:b/>
        </w:rPr>
        <w:t xml:space="preserve"> </w:t>
      </w:r>
      <w:r w:rsidRPr="0025509C">
        <w:rPr>
          <w:b/>
          <w:spacing w:val="2"/>
        </w:rPr>
        <w:t xml:space="preserve">Е </w:t>
      </w:r>
      <w:proofErr w:type="spellStart"/>
      <w:proofErr w:type="gramStart"/>
      <w:r w:rsidRPr="0025509C">
        <w:rPr>
          <w:b/>
          <w:spacing w:val="2"/>
        </w:rPr>
        <w:t>исп</w:t>
      </w:r>
      <w:proofErr w:type="spellEnd"/>
      <w:proofErr w:type="gramEnd"/>
      <w:r w:rsidRPr="0025509C">
        <w:rPr>
          <w:b/>
          <w:spacing w:val="2"/>
        </w:rPr>
        <w:t xml:space="preserve"> =    </w:t>
      </w:r>
      <w:r w:rsidRPr="0025509C">
        <w:rPr>
          <w:b/>
          <w:spacing w:val="2"/>
          <w:u w:val="single"/>
        </w:rPr>
        <w:t xml:space="preserve">       </w:t>
      </w:r>
      <w:r>
        <w:rPr>
          <w:b/>
          <w:spacing w:val="2"/>
          <w:u w:val="single"/>
        </w:rPr>
        <w:t xml:space="preserve">         99,4</w:t>
      </w:r>
      <w:r w:rsidRPr="0025509C">
        <w:rPr>
          <w:b/>
          <w:spacing w:val="2"/>
          <w:u w:val="single"/>
        </w:rPr>
        <w:t xml:space="preserve">%              </w:t>
      </w:r>
      <w:r>
        <w:rPr>
          <w:b/>
          <w:spacing w:val="2"/>
          <w:u w:val="single"/>
        </w:rPr>
        <w:t>__</w:t>
      </w:r>
      <w:r w:rsidRPr="0025509C">
        <w:rPr>
          <w:b/>
          <w:spacing w:val="2"/>
        </w:rPr>
        <w:t xml:space="preserve"> </w:t>
      </w:r>
      <w:r>
        <w:rPr>
          <w:b/>
          <w:spacing w:val="2"/>
        </w:rPr>
        <w:t xml:space="preserve"> </w:t>
      </w:r>
      <w:r w:rsidRPr="0025509C">
        <w:rPr>
          <w:b/>
          <w:spacing w:val="2"/>
        </w:rPr>
        <w:t xml:space="preserve">= </w:t>
      </w:r>
      <w:r>
        <w:rPr>
          <w:b/>
          <w:spacing w:val="2"/>
        </w:rPr>
        <w:t xml:space="preserve">  </w:t>
      </w:r>
      <w:r w:rsidRPr="0025509C">
        <w:rPr>
          <w:b/>
          <w:spacing w:val="2"/>
          <w:u w:val="single"/>
        </w:rPr>
        <w:t>99,4%</w:t>
      </w:r>
      <w:r w:rsidRPr="0025509C">
        <w:rPr>
          <w:b/>
          <w:spacing w:val="2"/>
        </w:rPr>
        <w:t xml:space="preserve">  </w:t>
      </w:r>
      <w:r w:rsidR="00DB2DC8">
        <w:rPr>
          <w:b/>
          <w:spacing w:val="2"/>
        </w:rPr>
        <w:t>= 100,7</w:t>
      </w:r>
      <w:r w:rsidRPr="0025509C">
        <w:rPr>
          <w:b/>
          <w:spacing w:val="2"/>
        </w:rPr>
        <w:t xml:space="preserve">  %</w:t>
      </w:r>
    </w:p>
    <w:p w:rsidR="0025509C" w:rsidRPr="0025509C" w:rsidRDefault="0025509C" w:rsidP="0025509C">
      <w:pPr>
        <w:spacing w:line="276" w:lineRule="auto"/>
        <w:ind w:left="709"/>
      </w:pPr>
      <w:r w:rsidRPr="0025509C">
        <w:rPr>
          <w:b/>
        </w:rPr>
        <w:t xml:space="preserve">   </w:t>
      </w:r>
      <w:r>
        <w:rPr>
          <w:b/>
        </w:rPr>
        <w:t xml:space="preserve">   </w:t>
      </w:r>
      <w:r w:rsidRPr="0025509C">
        <w:rPr>
          <w:b/>
        </w:rPr>
        <w:t xml:space="preserve"> </w:t>
      </w:r>
      <w:r w:rsidRPr="002E5759">
        <w:rPr>
          <w:b/>
          <w:sz w:val="22"/>
          <w:szCs w:val="22"/>
        </w:rPr>
        <w:t>163 772 038,68</w:t>
      </w:r>
      <w:r w:rsidRPr="0025509C">
        <w:rPr>
          <w:b/>
          <w:spacing w:val="2"/>
        </w:rPr>
        <w:t>/</w:t>
      </w:r>
      <w:r>
        <w:rPr>
          <w:b/>
        </w:rPr>
        <w:t>165 993 586,63     98,7%</w:t>
      </w:r>
    </w:p>
    <w:p w:rsidR="00DB2DC8" w:rsidRDefault="00DB2DC8" w:rsidP="0092731F">
      <w:pPr>
        <w:widowControl w:val="0"/>
        <w:autoSpaceDE w:val="0"/>
        <w:autoSpaceDN w:val="0"/>
        <w:adjustRightInd w:val="0"/>
        <w:ind w:firstLine="698"/>
        <w:jc w:val="right"/>
        <w:rPr>
          <w:bCs/>
          <w:color w:val="000000"/>
        </w:rPr>
      </w:pPr>
    </w:p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Критерии оценки результативности исполнения ВЦП:</w:t>
      </w:r>
    </w:p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1"/>
        <w:gridCol w:w="4263"/>
      </w:tblGrid>
      <w:tr w:rsidR="0092731F" w:rsidTr="0092731F"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индекса результативности исполнения программы (</w:t>
            </w:r>
            <w:proofErr w:type="spellStart"/>
            <w:proofErr w:type="gramStart"/>
            <w:r>
              <w:t>R</w:t>
            </w:r>
            <w:proofErr w:type="gramEnd"/>
            <w:r>
              <w:t>исп</w:t>
            </w:r>
            <w:proofErr w:type="spellEnd"/>
            <w:r>
              <w:t>)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Результативность исполнения программы</w:t>
            </w:r>
          </w:p>
        </w:tc>
      </w:tr>
      <w:tr w:rsidR="0092731F" w:rsidTr="00DB2DC8">
        <w:trPr>
          <w:trHeight w:val="435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Default="00DB2DC8" w:rsidP="00DB2DC8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n-US"/>
              </w:rPr>
              <w:t>R</w:t>
            </w:r>
            <w:r>
              <w:rPr>
                <w:noProof/>
              </w:rPr>
              <w:t xml:space="preserve">исп </w:t>
            </w:r>
            <w:r>
              <w:rPr>
                <w:noProof/>
                <w:u w:val="single"/>
                <w:lang w:val="en-US"/>
              </w:rPr>
              <w:t>&gt;</w:t>
            </w:r>
            <w:r>
              <w:rPr>
                <w:noProof/>
                <w:lang w:val="en-US"/>
              </w:rPr>
              <w:t xml:space="preserve">  95</w:t>
            </w:r>
            <w:r w:rsidR="0092731F"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высокорезультативная</w:t>
            </w:r>
            <w:proofErr w:type="spellEnd"/>
          </w:p>
        </w:tc>
      </w:tr>
      <w:tr w:rsidR="0092731F" w:rsidTr="00DB2DC8">
        <w:trPr>
          <w:trHeight w:val="427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85% &lt; </w:t>
            </w:r>
            <w:proofErr w:type="spellStart"/>
            <w:proofErr w:type="gramStart"/>
            <w:r>
              <w:t>R</w:t>
            </w:r>
            <w:proofErr w:type="gramEnd"/>
            <w:r>
              <w:t>исп</w:t>
            </w:r>
            <w:proofErr w:type="spellEnd"/>
            <w:r>
              <w:t xml:space="preserve"> &lt; 95%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среднерезультативная</w:t>
            </w:r>
            <w:proofErr w:type="spellEnd"/>
          </w:p>
        </w:tc>
      </w:tr>
      <w:tr w:rsidR="0092731F" w:rsidTr="00DB2DC8">
        <w:trPr>
          <w:trHeight w:val="40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DB2DC8" w:rsidP="00DB2DC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noProof/>
                <w:lang w:val="en-US"/>
              </w:rPr>
              <w:t>R</w:t>
            </w:r>
            <w:r>
              <w:rPr>
                <w:noProof/>
              </w:rPr>
              <w:t xml:space="preserve">исп </w:t>
            </w:r>
            <w:r>
              <w:rPr>
                <w:noProof/>
                <w:u w:val="single"/>
                <w:lang w:val="en-US"/>
              </w:rPr>
              <w:t>&lt;</w:t>
            </w:r>
            <w:r>
              <w:rPr>
                <w:noProof/>
                <w:lang w:val="en-US"/>
              </w:rPr>
              <w:t xml:space="preserve">  85</w:t>
            </w:r>
            <w:r>
              <w:t>%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низкорезультативная</w:t>
            </w:r>
            <w:proofErr w:type="spellEnd"/>
          </w:p>
        </w:tc>
      </w:tr>
    </w:tbl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</w:p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  <w:r>
        <w:t>Критерии оценки эффективности исполнения ВЦП:</w:t>
      </w:r>
    </w:p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1"/>
        <w:gridCol w:w="4173"/>
      </w:tblGrid>
      <w:tr w:rsidR="0092731F" w:rsidTr="0092731F"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индекса эффективности исполнения ВЦП (</w:t>
            </w:r>
            <w:proofErr w:type="spellStart"/>
            <w:r>
              <w:t>Еисп</w:t>
            </w:r>
            <w:proofErr w:type="spellEnd"/>
            <w:r>
              <w:t>)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Эффективность исполнения ВЦП</w:t>
            </w:r>
          </w:p>
        </w:tc>
      </w:tr>
      <w:tr w:rsidR="0092731F" w:rsidTr="00DB2DC8">
        <w:trPr>
          <w:trHeight w:val="431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F" w:rsidRDefault="00DB2DC8" w:rsidP="00DB2DC8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  <w:lang w:val="en-US"/>
              </w:rPr>
              <w:t>Eисп</w:t>
            </w:r>
            <w:r>
              <w:rPr>
                <w:noProof/>
              </w:rPr>
              <w:t xml:space="preserve"> </w:t>
            </w:r>
            <w:r>
              <w:rPr>
                <w:noProof/>
                <w:u w:val="single"/>
                <w:lang w:val="en-US"/>
              </w:rPr>
              <w:t>&gt;</w:t>
            </w:r>
            <w:r>
              <w:rPr>
                <w:noProof/>
                <w:lang w:val="en-US"/>
              </w:rPr>
              <w:t xml:space="preserve"> 100 </w:t>
            </w:r>
            <w:r w:rsidR="0092731F"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высокоэффективная</w:t>
            </w:r>
          </w:p>
        </w:tc>
      </w:tr>
      <w:tr w:rsidR="0092731F" w:rsidTr="00DB2DC8">
        <w:trPr>
          <w:trHeight w:val="423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90% &lt; </w:t>
            </w:r>
            <w:proofErr w:type="spellStart"/>
            <w:r>
              <w:t>Еисп</w:t>
            </w:r>
            <w:proofErr w:type="spellEnd"/>
            <w:r>
              <w:t xml:space="preserve"> &lt; 100%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среднеэффективная</w:t>
            </w:r>
          </w:p>
        </w:tc>
      </w:tr>
      <w:tr w:rsidR="0092731F" w:rsidTr="00DB2DC8">
        <w:trPr>
          <w:trHeight w:val="416"/>
        </w:trPr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Pr="00DB2DC8" w:rsidRDefault="00DB2DC8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noProof/>
                <w:lang w:val="en-US"/>
              </w:rPr>
              <w:t>Eисп</w:t>
            </w:r>
            <w:r>
              <w:rPr>
                <w:noProof/>
              </w:rPr>
              <w:t xml:space="preserve"> </w:t>
            </w:r>
            <w:r>
              <w:rPr>
                <w:noProof/>
                <w:u w:val="single"/>
                <w:lang w:val="en-US"/>
              </w:rPr>
              <w:t>&lt;</w:t>
            </w:r>
            <w:r>
              <w:rPr>
                <w:noProof/>
                <w:lang w:val="en-US"/>
              </w:rPr>
              <w:t xml:space="preserve"> 90 </w:t>
            </w:r>
            <w:r>
              <w:t>%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F" w:rsidRDefault="0092731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низкоэффективная</w:t>
            </w:r>
          </w:p>
        </w:tc>
      </w:tr>
    </w:tbl>
    <w:p w:rsidR="0092731F" w:rsidRDefault="0092731F" w:rsidP="0092731F">
      <w:pPr>
        <w:widowControl w:val="0"/>
        <w:autoSpaceDE w:val="0"/>
        <w:autoSpaceDN w:val="0"/>
        <w:adjustRightInd w:val="0"/>
        <w:ind w:firstLine="720"/>
        <w:jc w:val="both"/>
      </w:pPr>
    </w:p>
    <w:p w:rsidR="0092731F" w:rsidRDefault="0092731F" w:rsidP="0092731F">
      <w:pPr>
        <w:widowControl w:val="0"/>
        <w:autoSpaceDE w:val="0"/>
        <w:autoSpaceDN w:val="0"/>
        <w:adjustRightInd w:val="0"/>
        <w:jc w:val="right"/>
      </w:pPr>
    </w:p>
    <w:p w:rsidR="00495971" w:rsidRDefault="00495971">
      <w:r>
        <w:t>Индекс результативности программы 99,4- высокорезультативная</w:t>
      </w:r>
      <w:bookmarkStart w:id="5" w:name="_GoBack"/>
      <w:bookmarkEnd w:id="5"/>
    </w:p>
    <w:p w:rsidR="00516A94" w:rsidRDefault="00495971">
      <w:r>
        <w:t>Индекс эффективности программы 100,7-</w:t>
      </w:r>
      <w:proofErr w:type="gramStart"/>
      <w:r>
        <w:t>высокоэффективная</w:t>
      </w:r>
      <w:proofErr w:type="gramEnd"/>
    </w:p>
    <w:sectPr w:rsidR="00516A94" w:rsidSect="0025509C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B1F3A"/>
    <w:multiLevelType w:val="hybridMultilevel"/>
    <w:tmpl w:val="2648EF9E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AC"/>
    <w:rsid w:val="000D4EC8"/>
    <w:rsid w:val="000E6B18"/>
    <w:rsid w:val="00103364"/>
    <w:rsid w:val="0025509C"/>
    <w:rsid w:val="002D7DCF"/>
    <w:rsid w:val="002E5759"/>
    <w:rsid w:val="00302AFE"/>
    <w:rsid w:val="00495971"/>
    <w:rsid w:val="004B4267"/>
    <w:rsid w:val="00516A94"/>
    <w:rsid w:val="005842C5"/>
    <w:rsid w:val="00646915"/>
    <w:rsid w:val="0076695C"/>
    <w:rsid w:val="0079773C"/>
    <w:rsid w:val="007D521A"/>
    <w:rsid w:val="00825B62"/>
    <w:rsid w:val="008E487B"/>
    <w:rsid w:val="0092731F"/>
    <w:rsid w:val="00A0259E"/>
    <w:rsid w:val="00AF6475"/>
    <w:rsid w:val="00B47BAC"/>
    <w:rsid w:val="00CD794F"/>
    <w:rsid w:val="00D355EF"/>
    <w:rsid w:val="00DB2DC8"/>
    <w:rsid w:val="00E05643"/>
    <w:rsid w:val="00E35063"/>
    <w:rsid w:val="00EA704E"/>
    <w:rsid w:val="00EF715B"/>
    <w:rsid w:val="00F2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3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273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3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3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A7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3;&#1072;&#1095;&#1072;&#1083;&#1100;&#1085;&#1080;&#1082;\Desktop\&#1086;&#1090;&#1095;&#1077;&#1090;%20&#1086;%20&#1074;&#1099;&#1087;&#1086;&#1083;&#1085;&#1077;&#1085;&#1080;&#1080;%20&#1087;&#1088;&#1086;&#1075;&#1088;&#1072;&#1084;&#1084;%202016%20&#1075;&#1086;&#1076;\&#8470;%20371%20&#1054;&#1073;%20&#1091;&#1090;&#1074;&#1077;&#1088;&#1078;&#1076;&#1077;&#1085;&#1080;&#1080;%20&#1055;&#1086;&#1083;&#1086;&#1078;&#1077;&#1085;&#1080;&#1103;%20&#1086;%20&#1087;&#1088;&#1086;&#1075;&#1088;.%20&#1087;&#1083;&#1072;&#1085;&#1080;&#1088;%20(2)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053;&#1072;&#1095;&#1072;&#1083;&#1100;&#1085;&#1080;&#1082;\Desktop\&#1086;&#1090;&#1095;&#1077;&#1090;%20&#1086;%20&#1074;&#1099;&#1087;&#1086;&#1083;&#1085;&#1077;&#1085;&#1080;&#1080;%20&#1087;&#1088;&#1086;&#1075;&#1088;&#1072;&#1084;&#1084;%202016%20&#1075;&#1086;&#1076;\&#8470;%20371%20&#1054;&#1073;%20&#1091;&#1090;&#1074;&#1077;&#1088;&#1078;&#1076;&#1077;&#1085;&#1080;&#1080;%20&#1055;&#1086;&#1083;&#1086;&#1078;&#1077;&#1085;&#1080;&#1103;%20&#1086;%20&#1087;&#1088;&#1086;&#1075;&#1088;.%20&#1087;&#1083;&#1072;&#1085;&#1080;&#1088;%20(2)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3;&#1100;&#1096;&#1077;&#1089;&#1077;&#1083;&#1100;&#1089;&#1082;&#1080;&#1081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9</cp:revision>
  <dcterms:created xsi:type="dcterms:W3CDTF">2017-02-09T10:55:00Z</dcterms:created>
  <dcterms:modified xsi:type="dcterms:W3CDTF">2017-02-17T10:24:00Z</dcterms:modified>
</cp:coreProperties>
</file>